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888" w:rsidRDefault="000403FF" w:rsidP="00D45888">
      <w:pPr>
        <w:pStyle w:val="Default"/>
        <w:jc w:val="center"/>
        <w:rPr>
          <w:b/>
          <w:sz w:val="36"/>
          <w:szCs w:val="36"/>
          <w:u w:val="single"/>
        </w:rPr>
      </w:pPr>
      <w:r>
        <w:rPr>
          <w:b/>
          <w:bCs/>
          <w:noProof/>
          <w:sz w:val="23"/>
          <w:szCs w:val="23"/>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58.35pt;margin-top:-2.7pt;width:77.3pt;height:74.45pt;z-index:251660288">
            <v:imagedata r:id="rId8" o:title=""/>
            <w10:wrap type="square"/>
          </v:shape>
          <o:OLEObject Type="Embed" ProgID="Word.Picture.8" ShapeID="_x0000_s1027" DrawAspect="Content" ObjectID="_1547288928" r:id="rId9"/>
        </w:pict>
      </w:r>
      <w:r>
        <w:rPr>
          <w:noProof/>
          <w:sz w:val="36"/>
          <w:szCs w:val="36"/>
        </w:rPr>
        <w:pict>
          <v:shape id="_x0000_s1026" type="#_x0000_t75" style="position:absolute;left:0;text-align:left;margin-left:-14.05pt;margin-top:-9.1pt;width:77.3pt;height:74.45pt;z-index:251659264">
            <v:imagedata r:id="rId8" o:title=""/>
            <w10:wrap type="square"/>
          </v:shape>
          <o:OLEObject Type="Embed" ProgID="Word.Picture.8" ShapeID="_x0000_s1026" DrawAspect="Content" ObjectID="_1547288929" r:id="rId10"/>
        </w:pict>
      </w:r>
      <w:r w:rsidR="00D45888" w:rsidRPr="00BF06AB">
        <w:rPr>
          <w:b/>
          <w:sz w:val="36"/>
          <w:szCs w:val="36"/>
          <w:u w:val="single"/>
        </w:rPr>
        <w:t>Mill Lane Community School</w:t>
      </w:r>
      <w:r w:rsidR="00D45888">
        <w:rPr>
          <w:b/>
          <w:sz w:val="36"/>
          <w:szCs w:val="36"/>
          <w:u w:val="single"/>
        </w:rPr>
        <w:t xml:space="preserve"> &amp;</w:t>
      </w:r>
    </w:p>
    <w:p w:rsidR="00D45888" w:rsidRPr="00BF06AB" w:rsidRDefault="00D45888" w:rsidP="00D45888">
      <w:pPr>
        <w:jc w:val="center"/>
        <w:rPr>
          <w:b/>
          <w:sz w:val="36"/>
          <w:szCs w:val="36"/>
          <w:u w:val="single"/>
        </w:rPr>
      </w:pPr>
      <w:r>
        <w:rPr>
          <w:b/>
          <w:sz w:val="36"/>
          <w:szCs w:val="36"/>
          <w:u w:val="single"/>
        </w:rPr>
        <w:t>Windmill Community Nursery</w:t>
      </w:r>
    </w:p>
    <w:p w:rsidR="00D45888" w:rsidRPr="00BF06AB" w:rsidRDefault="00D45888" w:rsidP="00D45888">
      <w:pPr>
        <w:jc w:val="center"/>
        <w:rPr>
          <w:b/>
          <w:i/>
          <w:sz w:val="28"/>
          <w:szCs w:val="28"/>
          <w:u w:val="single"/>
        </w:rPr>
      </w:pPr>
    </w:p>
    <w:p w:rsidR="00D45888" w:rsidRPr="00BF06AB" w:rsidRDefault="00D45888" w:rsidP="00D45888">
      <w:pPr>
        <w:jc w:val="center"/>
        <w:rPr>
          <w:b/>
          <w:sz w:val="32"/>
          <w:szCs w:val="32"/>
        </w:rPr>
      </w:pPr>
      <w:r w:rsidRPr="00BF06AB">
        <w:rPr>
          <w:b/>
          <w:i/>
          <w:sz w:val="32"/>
          <w:szCs w:val="32"/>
        </w:rPr>
        <w:t>Together we can succeed</w:t>
      </w:r>
    </w:p>
    <w:p w:rsidR="00D45888" w:rsidRDefault="00D45888" w:rsidP="00D45888">
      <w:pPr>
        <w:jc w:val="center"/>
        <w:rPr>
          <w:b/>
          <w:sz w:val="28"/>
          <w:szCs w:val="28"/>
          <w:u w:val="single"/>
        </w:rPr>
      </w:pPr>
    </w:p>
    <w:p w:rsidR="009278BC" w:rsidRDefault="008E30A7" w:rsidP="00D45888">
      <w:pPr>
        <w:jc w:val="center"/>
        <w:rPr>
          <w:b/>
          <w:sz w:val="36"/>
          <w:szCs w:val="40"/>
        </w:rPr>
      </w:pPr>
      <w:r>
        <w:rPr>
          <w:b/>
          <w:sz w:val="36"/>
          <w:szCs w:val="40"/>
        </w:rPr>
        <w:t>Violence to Employees</w:t>
      </w:r>
      <w:r w:rsidR="008511B2">
        <w:rPr>
          <w:b/>
          <w:sz w:val="36"/>
          <w:szCs w:val="40"/>
        </w:rPr>
        <w:t xml:space="preserve"> </w:t>
      </w:r>
      <w:r w:rsidR="002C39A4">
        <w:rPr>
          <w:b/>
          <w:sz w:val="36"/>
          <w:szCs w:val="40"/>
        </w:rPr>
        <w:t>at</w:t>
      </w:r>
      <w:r w:rsidR="008511B2">
        <w:rPr>
          <w:b/>
          <w:sz w:val="36"/>
          <w:szCs w:val="40"/>
        </w:rPr>
        <w:t xml:space="preserve"> Work Policy</w:t>
      </w:r>
    </w:p>
    <w:p w:rsidR="00D45888" w:rsidRDefault="00D45888" w:rsidP="00D45888">
      <w:pPr>
        <w:pStyle w:val="NoSpacing"/>
      </w:pPr>
    </w:p>
    <w:p w:rsidR="00D45888" w:rsidRDefault="00D45888" w:rsidP="00D45888">
      <w:r>
        <w:t>This policy applies to Mill Lane Community Primary School and the attached Windmill Community Nursery as well as the extended services provision provided by Mill Lane.</w:t>
      </w:r>
    </w:p>
    <w:p w:rsidR="008E30A7" w:rsidRPr="008E30A7" w:rsidRDefault="008E30A7" w:rsidP="008E30A7">
      <w:pPr>
        <w:autoSpaceDE w:val="0"/>
        <w:autoSpaceDN w:val="0"/>
        <w:adjustRightInd w:val="0"/>
        <w:rPr>
          <w:rFonts w:ascii="Arial" w:eastAsiaTheme="minorHAnsi" w:hAnsi="Arial" w:cs="Arial"/>
          <w:color w:val="000000"/>
          <w:lang w:eastAsia="en-US"/>
        </w:rPr>
      </w:pPr>
    </w:p>
    <w:p w:rsidR="008E30A7" w:rsidRPr="008E30A7" w:rsidRDefault="008E30A7" w:rsidP="008E30A7">
      <w:pPr>
        <w:autoSpaceDE w:val="0"/>
        <w:autoSpaceDN w:val="0"/>
        <w:adjustRightInd w:val="0"/>
        <w:rPr>
          <w:rFonts w:eastAsiaTheme="minorHAnsi"/>
          <w:b/>
          <w:color w:val="000000"/>
          <w:sz w:val="30"/>
          <w:szCs w:val="30"/>
          <w:lang w:eastAsia="en-US"/>
        </w:rPr>
      </w:pPr>
      <w:r w:rsidRPr="008E30A7">
        <w:rPr>
          <w:rFonts w:ascii="Arial" w:eastAsiaTheme="minorHAnsi" w:hAnsi="Arial" w:cs="Arial"/>
          <w:b/>
          <w:color w:val="000000"/>
          <w:lang w:eastAsia="en-US"/>
        </w:rPr>
        <w:t xml:space="preserve"> </w:t>
      </w:r>
      <w:r w:rsidRPr="008E30A7">
        <w:rPr>
          <w:rFonts w:eastAsiaTheme="minorHAnsi"/>
          <w:b/>
          <w:color w:val="000000"/>
          <w:sz w:val="30"/>
          <w:szCs w:val="30"/>
          <w:lang w:eastAsia="en-US"/>
        </w:rPr>
        <w:t xml:space="preserve">Introduction </w:t>
      </w:r>
    </w:p>
    <w:p w:rsidR="008E30A7" w:rsidRPr="008E30A7" w:rsidRDefault="008E30A7" w:rsidP="008E30A7">
      <w:pPr>
        <w:autoSpaceDE w:val="0"/>
        <w:autoSpaceDN w:val="0"/>
        <w:adjustRightInd w:val="0"/>
        <w:spacing w:after="380"/>
        <w:rPr>
          <w:rFonts w:eastAsiaTheme="minorHAnsi"/>
          <w:color w:val="000000"/>
          <w:sz w:val="23"/>
          <w:szCs w:val="23"/>
          <w:lang w:eastAsia="en-US"/>
        </w:rPr>
      </w:pPr>
      <w:r w:rsidRPr="008E30A7">
        <w:rPr>
          <w:rFonts w:eastAsiaTheme="minorHAnsi"/>
          <w:color w:val="959595"/>
          <w:sz w:val="23"/>
          <w:szCs w:val="23"/>
          <w:lang w:eastAsia="en-US"/>
        </w:rPr>
        <w:t xml:space="preserve">1. </w:t>
      </w:r>
      <w:r w:rsidRPr="008E30A7">
        <w:rPr>
          <w:rFonts w:eastAsiaTheme="minorHAnsi"/>
          <w:color w:val="000000"/>
          <w:sz w:val="23"/>
          <w:szCs w:val="23"/>
          <w:lang w:eastAsia="en-US"/>
        </w:rPr>
        <w:t xml:space="preserve">This Oxfordshire model policy has been drawn up following consultation with all the recognised Trade Unions and Associations: ASCL, ATL, NAHT, NASUWT, NUT and Unison. </w:t>
      </w:r>
    </w:p>
    <w:p w:rsidR="008E30A7" w:rsidRPr="008E30A7" w:rsidRDefault="008E30A7" w:rsidP="008E30A7">
      <w:pPr>
        <w:autoSpaceDE w:val="0"/>
        <w:autoSpaceDN w:val="0"/>
        <w:adjustRightInd w:val="0"/>
        <w:spacing w:after="380"/>
        <w:rPr>
          <w:rFonts w:eastAsiaTheme="minorHAnsi"/>
          <w:color w:val="000000"/>
          <w:sz w:val="23"/>
          <w:szCs w:val="23"/>
          <w:lang w:eastAsia="en-US"/>
        </w:rPr>
      </w:pPr>
      <w:r w:rsidRPr="008E30A7">
        <w:rPr>
          <w:rFonts w:eastAsiaTheme="minorHAnsi"/>
          <w:color w:val="959595"/>
          <w:sz w:val="23"/>
          <w:szCs w:val="23"/>
          <w:lang w:eastAsia="en-US"/>
        </w:rPr>
        <w:t xml:space="preserve">2. </w:t>
      </w:r>
      <w:r w:rsidRPr="008E30A7">
        <w:rPr>
          <w:rFonts w:eastAsiaTheme="minorHAnsi"/>
          <w:color w:val="000000"/>
          <w:sz w:val="23"/>
          <w:szCs w:val="23"/>
          <w:lang w:eastAsia="en-US"/>
        </w:rPr>
        <w:t xml:space="preserve">It is recommended that Academies also adopt this model policy. Where an academy adopts this policy the word ‘school’ should be taken to refer to the academy. </w:t>
      </w:r>
    </w:p>
    <w:p w:rsidR="008E30A7" w:rsidRPr="008E30A7" w:rsidRDefault="008E30A7" w:rsidP="008E30A7">
      <w:pPr>
        <w:autoSpaceDE w:val="0"/>
        <w:autoSpaceDN w:val="0"/>
        <w:adjustRightInd w:val="0"/>
        <w:rPr>
          <w:rFonts w:eastAsiaTheme="minorHAnsi"/>
          <w:color w:val="0C61B9"/>
          <w:sz w:val="23"/>
          <w:szCs w:val="23"/>
          <w:lang w:eastAsia="en-US"/>
        </w:rPr>
      </w:pPr>
      <w:r w:rsidRPr="008E30A7">
        <w:rPr>
          <w:rFonts w:eastAsiaTheme="minorHAnsi"/>
          <w:color w:val="959595"/>
          <w:sz w:val="23"/>
          <w:szCs w:val="23"/>
          <w:lang w:eastAsia="en-US"/>
        </w:rPr>
        <w:t xml:space="preserve">3. </w:t>
      </w:r>
      <w:r w:rsidRPr="008E30A7">
        <w:rPr>
          <w:rFonts w:eastAsiaTheme="minorHAnsi"/>
          <w:color w:val="000000"/>
          <w:sz w:val="23"/>
          <w:szCs w:val="23"/>
          <w:lang w:eastAsia="en-US"/>
        </w:rPr>
        <w:t xml:space="preserve">Further advice and support on the application of the policy is available from </w:t>
      </w:r>
      <w:r w:rsidRPr="008E30A7">
        <w:rPr>
          <w:rFonts w:eastAsiaTheme="minorHAnsi"/>
          <w:sz w:val="23"/>
          <w:szCs w:val="23"/>
          <w:lang w:eastAsia="en-US"/>
        </w:rPr>
        <w:t xml:space="preserve">HR </w:t>
      </w:r>
      <w:r w:rsidR="000403FF">
        <w:rPr>
          <w:rFonts w:eastAsiaTheme="minorHAnsi"/>
          <w:sz w:val="23"/>
          <w:szCs w:val="23"/>
          <w:lang w:eastAsia="en-US"/>
        </w:rPr>
        <w:t>(Hampshire educational personnel services)</w:t>
      </w:r>
      <w:bookmarkStart w:id="0" w:name="_GoBack"/>
      <w:bookmarkEnd w:id="0"/>
    </w:p>
    <w:p w:rsidR="008E30A7" w:rsidRPr="008E30A7" w:rsidRDefault="008E30A7" w:rsidP="008E30A7">
      <w:pPr>
        <w:autoSpaceDE w:val="0"/>
        <w:autoSpaceDN w:val="0"/>
        <w:adjustRightInd w:val="0"/>
        <w:rPr>
          <w:rFonts w:eastAsiaTheme="minorHAnsi"/>
          <w:color w:val="0C61B9"/>
          <w:sz w:val="23"/>
          <w:szCs w:val="23"/>
          <w:lang w:eastAsia="en-US"/>
        </w:rPr>
      </w:pPr>
    </w:p>
    <w:p w:rsidR="008E30A7" w:rsidRPr="008E30A7" w:rsidRDefault="008E30A7" w:rsidP="008E30A7">
      <w:pPr>
        <w:autoSpaceDE w:val="0"/>
        <w:autoSpaceDN w:val="0"/>
        <w:adjustRightInd w:val="0"/>
        <w:rPr>
          <w:rFonts w:eastAsiaTheme="minorHAnsi"/>
          <w:b/>
          <w:color w:val="000000"/>
          <w:sz w:val="30"/>
          <w:szCs w:val="30"/>
          <w:lang w:eastAsia="en-US"/>
        </w:rPr>
      </w:pPr>
      <w:r w:rsidRPr="008E30A7">
        <w:rPr>
          <w:rFonts w:eastAsiaTheme="minorHAnsi"/>
          <w:b/>
          <w:color w:val="000000"/>
          <w:sz w:val="30"/>
          <w:szCs w:val="30"/>
          <w:lang w:eastAsia="en-US"/>
        </w:rPr>
        <w:t xml:space="preserve">Policy Statement </w:t>
      </w:r>
    </w:p>
    <w:p w:rsidR="008E30A7" w:rsidRPr="008E30A7" w:rsidRDefault="008E30A7" w:rsidP="008E30A7">
      <w:pPr>
        <w:autoSpaceDE w:val="0"/>
        <w:autoSpaceDN w:val="0"/>
        <w:adjustRightInd w:val="0"/>
        <w:spacing w:after="380"/>
        <w:rPr>
          <w:rFonts w:eastAsiaTheme="minorHAnsi"/>
          <w:color w:val="000000"/>
          <w:sz w:val="23"/>
          <w:szCs w:val="23"/>
          <w:lang w:eastAsia="en-US"/>
        </w:rPr>
      </w:pPr>
      <w:r w:rsidRPr="008E30A7">
        <w:rPr>
          <w:rFonts w:eastAsiaTheme="minorHAnsi"/>
          <w:color w:val="959595"/>
          <w:sz w:val="23"/>
          <w:szCs w:val="23"/>
          <w:lang w:eastAsia="en-US"/>
        </w:rPr>
        <w:t xml:space="preserve">4. </w:t>
      </w:r>
      <w:r w:rsidRPr="008E30A7">
        <w:rPr>
          <w:rFonts w:eastAsiaTheme="minorHAnsi"/>
          <w:color w:val="000000"/>
          <w:sz w:val="23"/>
          <w:szCs w:val="23"/>
          <w:lang w:eastAsia="en-US"/>
        </w:rPr>
        <w:t xml:space="preserve">The Governing Body recognises that some employees may be at risk of violence in the course of their work. </w:t>
      </w:r>
    </w:p>
    <w:p w:rsidR="008E30A7" w:rsidRPr="008E30A7" w:rsidRDefault="008E30A7" w:rsidP="008E30A7">
      <w:pPr>
        <w:autoSpaceDE w:val="0"/>
        <w:autoSpaceDN w:val="0"/>
        <w:adjustRightInd w:val="0"/>
        <w:spacing w:after="380"/>
        <w:rPr>
          <w:rFonts w:eastAsiaTheme="minorHAnsi"/>
          <w:color w:val="000000"/>
          <w:sz w:val="23"/>
          <w:szCs w:val="23"/>
          <w:lang w:eastAsia="en-US"/>
        </w:rPr>
      </w:pPr>
      <w:r w:rsidRPr="008E30A7">
        <w:rPr>
          <w:rFonts w:eastAsiaTheme="minorHAnsi"/>
          <w:color w:val="959595"/>
          <w:sz w:val="23"/>
          <w:szCs w:val="23"/>
          <w:lang w:eastAsia="en-US"/>
        </w:rPr>
        <w:t xml:space="preserve">5. </w:t>
      </w:r>
      <w:r w:rsidRPr="008E30A7">
        <w:rPr>
          <w:rFonts w:eastAsiaTheme="minorHAnsi"/>
          <w:color w:val="000000"/>
          <w:sz w:val="23"/>
          <w:szCs w:val="23"/>
          <w:lang w:eastAsia="en-US"/>
        </w:rPr>
        <w:t xml:space="preserve">Violence for the purposes of this policy is defined as an incident in which an employee is verbally abused, threatened or attacked, by a pupil or member of the public in circumstances arising out of, or in the course of, employment with the school. </w:t>
      </w:r>
    </w:p>
    <w:p w:rsidR="008E30A7" w:rsidRPr="008E30A7" w:rsidRDefault="008E30A7" w:rsidP="008E30A7">
      <w:pPr>
        <w:autoSpaceDE w:val="0"/>
        <w:autoSpaceDN w:val="0"/>
        <w:adjustRightInd w:val="0"/>
        <w:spacing w:after="380"/>
        <w:rPr>
          <w:rFonts w:eastAsiaTheme="minorHAnsi"/>
          <w:color w:val="000000"/>
          <w:sz w:val="23"/>
          <w:szCs w:val="23"/>
          <w:lang w:eastAsia="en-US"/>
        </w:rPr>
      </w:pPr>
      <w:r w:rsidRPr="008E30A7">
        <w:rPr>
          <w:rFonts w:eastAsiaTheme="minorHAnsi"/>
          <w:color w:val="959595"/>
          <w:sz w:val="23"/>
          <w:szCs w:val="23"/>
          <w:lang w:eastAsia="en-US"/>
        </w:rPr>
        <w:t xml:space="preserve">6. </w:t>
      </w:r>
      <w:r w:rsidRPr="008E30A7">
        <w:rPr>
          <w:rFonts w:eastAsiaTheme="minorHAnsi"/>
          <w:color w:val="000000"/>
          <w:sz w:val="23"/>
          <w:szCs w:val="23"/>
          <w:lang w:eastAsia="en-US"/>
        </w:rPr>
        <w:t xml:space="preserve">The school, as an employer, has a duty under the Health and Safety at Work Act to ensure, so far as is reasonably practicable, the health, safety and welfare of its employees at work. The Governing Body and </w:t>
      </w:r>
      <w:proofErr w:type="spellStart"/>
      <w:r w:rsidRPr="008E30A7">
        <w:rPr>
          <w:rFonts w:eastAsiaTheme="minorHAnsi"/>
          <w:color w:val="000000"/>
          <w:sz w:val="23"/>
          <w:szCs w:val="23"/>
          <w:lang w:eastAsia="en-US"/>
        </w:rPr>
        <w:t>Headteacher</w:t>
      </w:r>
      <w:proofErr w:type="spellEnd"/>
      <w:r w:rsidRPr="008E30A7">
        <w:rPr>
          <w:rFonts w:eastAsiaTheme="minorHAnsi"/>
          <w:color w:val="000000"/>
          <w:sz w:val="23"/>
          <w:szCs w:val="23"/>
          <w:lang w:eastAsia="en-US"/>
        </w:rPr>
        <w:t xml:space="preserve"> recognise that a prime consideration should be to prevent violent acts through preventative measures and changes in the working environment and/or working practices as necessary. </w:t>
      </w:r>
    </w:p>
    <w:p w:rsidR="008E30A7" w:rsidRPr="008E30A7" w:rsidRDefault="008E30A7" w:rsidP="008E30A7">
      <w:pPr>
        <w:autoSpaceDE w:val="0"/>
        <w:autoSpaceDN w:val="0"/>
        <w:adjustRightInd w:val="0"/>
        <w:spacing w:after="380"/>
        <w:rPr>
          <w:rFonts w:eastAsiaTheme="minorHAnsi"/>
          <w:color w:val="000000"/>
          <w:sz w:val="23"/>
          <w:szCs w:val="23"/>
          <w:lang w:eastAsia="en-US"/>
        </w:rPr>
      </w:pPr>
      <w:r w:rsidRPr="008E30A7">
        <w:rPr>
          <w:rFonts w:eastAsiaTheme="minorHAnsi"/>
          <w:color w:val="959595"/>
          <w:sz w:val="23"/>
          <w:szCs w:val="23"/>
          <w:lang w:eastAsia="en-US"/>
        </w:rPr>
        <w:t xml:space="preserve">7. </w:t>
      </w:r>
      <w:r w:rsidRPr="008E30A7">
        <w:rPr>
          <w:rFonts w:eastAsiaTheme="minorHAnsi"/>
          <w:color w:val="000000"/>
          <w:sz w:val="23"/>
          <w:szCs w:val="23"/>
          <w:lang w:eastAsia="en-US"/>
        </w:rPr>
        <w:t xml:space="preserve">All employees are obliged to take reasonable care of themselves and others who may be affected by their actions, and to co-operate with the </w:t>
      </w:r>
      <w:proofErr w:type="spellStart"/>
      <w:r w:rsidRPr="008E30A7">
        <w:rPr>
          <w:rFonts w:eastAsiaTheme="minorHAnsi"/>
          <w:color w:val="000000"/>
          <w:sz w:val="23"/>
          <w:szCs w:val="23"/>
          <w:lang w:eastAsia="en-US"/>
        </w:rPr>
        <w:t>Headteacher</w:t>
      </w:r>
      <w:proofErr w:type="spellEnd"/>
      <w:r w:rsidRPr="008E30A7">
        <w:rPr>
          <w:rFonts w:eastAsiaTheme="minorHAnsi"/>
          <w:color w:val="000000"/>
          <w:sz w:val="23"/>
          <w:szCs w:val="23"/>
          <w:lang w:eastAsia="en-US"/>
        </w:rPr>
        <w:t xml:space="preserve"> and their line manager on matters relating to their health, safety and welfare at work. </w:t>
      </w:r>
    </w:p>
    <w:p w:rsidR="008E30A7" w:rsidRPr="008E30A7" w:rsidRDefault="008E30A7" w:rsidP="008E30A7">
      <w:pPr>
        <w:autoSpaceDE w:val="0"/>
        <w:autoSpaceDN w:val="0"/>
        <w:adjustRightInd w:val="0"/>
        <w:rPr>
          <w:rFonts w:eastAsiaTheme="minorHAnsi"/>
          <w:color w:val="000000"/>
          <w:sz w:val="23"/>
          <w:szCs w:val="23"/>
          <w:lang w:eastAsia="en-US"/>
        </w:rPr>
      </w:pPr>
      <w:r w:rsidRPr="008E30A7">
        <w:rPr>
          <w:rFonts w:eastAsiaTheme="minorHAnsi"/>
          <w:color w:val="959595"/>
          <w:sz w:val="23"/>
          <w:szCs w:val="23"/>
          <w:lang w:eastAsia="en-US"/>
        </w:rPr>
        <w:t xml:space="preserve">8. </w:t>
      </w:r>
      <w:r w:rsidRPr="008E30A7">
        <w:rPr>
          <w:rFonts w:eastAsiaTheme="minorHAnsi"/>
          <w:color w:val="000000"/>
          <w:sz w:val="23"/>
          <w:szCs w:val="23"/>
          <w:lang w:eastAsia="en-US"/>
        </w:rPr>
        <w:t xml:space="preserve">Where employees have been subjected to violence in the course of their work, the Governing Body and </w:t>
      </w:r>
      <w:proofErr w:type="spellStart"/>
      <w:r w:rsidRPr="008E30A7">
        <w:rPr>
          <w:rFonts w:eastAsiaTheme="minorHAnsi"/>
          <w:color w:val="000000"/>
          <w:sz w:val="23"/>
          <w:szCs w:val="23"/>
          <w:lang w:eastAsia="en-US"/>
        </w:rPr>
        <w:t>Headteacher</w:t>
      </w:r>
      <w:proofErr w:type="spellEnd"/>
      <w:r w:rsidRPr="008E30A7">
        <w:rPr>
          <w:rFonts w:eastAsiaTheme="minorHAnsi"/>
          <w:color w:val="000000"/>
          <w:sz w:val="23"/>
          <w:szCs w:val="23"/>
          <w:lang w:eastAsia="en-US"/>
        </w:rPr>
        <w:t xml:space="preserve"> will give support, including paid time-off work where necessary, but will not subsidise or conduct an employee’s own legal proceedings. </w:t>
      </w:r>
    </w:p>
    <w:p w:rsidR="00143BD4" w:rsidRDefault="00143BD4" w:rsidP="008E30A7">
      <w:pPr>
        <w:autoSpaceDE w:val="0"/>
        <w:autoSpaceDN w:val="0"/>
        <w:adjustRightInd w:val="0"/>
        <w:spacing w:after="383"/>
        <w:rPr>
          <w:rFonts w:eastAsiaTheme="minorHAnsi"/>
          <w:color w:val="959595"/>
          <w:sz w:val="23"/>
          <w:szCs w:val="23"/>
          <w:lang w:eastAsia="en-US"/>
        </w:rPr>
      </w:pPr>
    </w:p>
    <w:p w:rsidR="008E30A7" w:rsidRPr="008E30A7" w:rsidRDefault="008E30A7" w:rsidP="008E30A7">
      <w:pPr>
        <w:autoSpaceDE w:val="0"/>
        <w:autoSpaceDN w:val="0"/>
        <w:adjustRightInd w:val="0"/>
        <w:spacing w:after="383"/>
        <w:rPr>
          <w:rFonts w:eastAsiaTheme="minorHAnsi"/>
          <w:color w:val="000000"/>
          <w:sz w:val="23"/>
          <w:szCs w:val="23"/>
          <w:lang w:eastAsia="en-US"/>
        </w:rPr>
      </w:pPr>
      <w:r w:rsidRPr="008E30A7">
        <w:rPr>
          <w:rFonts w:eastAsiaTheme="minorHAnsi"/>
          <w:color w:val="959595"/>
          <w:sz w:val="23"/>
          <w:szCs w:val="23"/>
          <w:lang w:eastAsia="en-US"/>
        </w:rPr>
        <w:t xml:space="preserve">9. </w:t>
      </w:r>
      <w:r w:rsidRPr="008E30A7">
        <w:rPr>
          <w:rFonts w:eastAsiaTheme="minorHAnsi"/>
          <w:color w:val="000000"/>
          <w:sz w:val="23"/>
          <w:szCs w:val="23"/>
          <w:lang w:eastAsia="en-US"/>
        </w:rPr>
        <w:t xml:space="preserve">Depending on the age of the assailant, violent incidents may constitute a criminal offence and should be referred to the police. </w:t>
      </w:r>
    </w:p>
    <w:p w:rsidR="008E30A7" w:rsidRPr="008E30A7" w:rsidRDefault="008E30A7" w:rsidP="008E30A7">
      <w:pPr>
        <w:autoSpaceDE w:val="0"/>
        <w:autoSpaceDN w:val="0"/>
        <w:adjustRightInd w:val="0"/>
        <w:rPr>
          <w:rFonts w:eastAsiaTheme="minorHAnsi"/>
          <w:color w:val="000000"/>
          <w:sz w:val="23"/>
          <w:szCs w:val="23"/>
          <w:lang w:eastAsia="en-US"/>
        </w:rPr>
      </w:pPr>
      <w:r w:rsidRPr="008E30A7">
        <w:rPr>
          <w:rFonts w:eastAsiaTheme="minorHAnsi"/>
          <w:color w:val="959595"/>
          <w:sz w:val="23"/>
          <w:szCs w:val="23"/>
          <w:lang w:eastAsia="en-US"/>
        </w:rPr>
        <w:t xml:space="preserve">10. </w:t>
      </w:r>
      <w:r w:rsidRPr="008E30A7">
        <w:rPr>
          <w:rFonts w:eastAsiaTheme="minorHAnsi"/>
          <w:color w:val="000000"/>
          <w:sz w:val="23"/>
          <w:szCs w:val="23"/>
          <w:lang w:eastAsia="en-US"/>
        </w:rPr>
        <w:t xml:space="preserve">The local authority maintains insurance cover for the benefit of school employees, (excluding those working in Academies), who are assaulted in the course of their duties. </w:t>
      </w:r>
    </w:p>
    <w:p w:rsidR="008E30A7" w:rsidRPr="008E30A7" w:rsidRDefault="008E30A7" w:rsidP="008E30A7">
      <w:pPr>
        <w:autoSpaceDE w:val="0"/>
        <w:autoSpaceDN w:val="0"/>
        <w:adjustRightInd w:val="0"/>
        <w:rPr>
          <w:rFonts w:eastAsiaTheme="minorHAnsi"/>
          <w:color w:val="000000"/>
          <w:sz w:val="23"/>
          <w:szCs w:val="23"/>
          <w:lang w:eastAsia="en-US"/>
        </w:rPr>
      </w:pPr>
    </w:p>
    <w:p w:rsidR="008E30A7" w:rsidRPr="008E30A7" w:rsidRDefault="008E30A7" w:rsidP="008E30A7">
      <w:pPr>
        <w:autoSpaceDE w:val="0"/>
        <w:autoSpaceDN w:val="0"/>
        <w:adjustRightInd w:val="0"/>
        <w:rPr>
          <w:rFonts w:eastAsiaTheme="minorHAnsi"/>
          <w:b/>
          <w:color w:val="000000"/>
          <w:sz w:val="30"/>
          <w:szCs w:val="30"/>
          <w:lang w:eastAsia="en-US"/>
        </w:rPr>
      </w:pPr>
      <w:r w:rsidRPr="008E30A7">
        <w:rPr>
          <w:rFonts w:eastAsiaTheme="minorHAnsi"/>
          <w:b/>
          <w:color w:val="000000"/>
          <w:sz w:val="30"/>
          <w:szCs w:val="30"/>
          <w:lang w:eastAsia="en-US"/>
        </w:rPr>
        <w:t xml:space="preserve">The Policy in Operation </w:t>
      </w:r>
    </w:p>
    <w:p w:rsidR="008E30A7" w:rsidRPr="008E30A7" w:rsidRDefault="008E30A7" w:rsidP="008E30A7">
      <w:pPr>
        <w:autoSpaceDE w:val="0"/>
        <w:autoSpaceDN w:val="0"/>
        <w:adjustRightInd w:val="0"/>
        <w:spacing w:after="383"/>
        <w:rPr>
          <w:rFonts w:eastAsiaTheme="minorHAnsi"/>
          <w:color w:val="000000"/>
          <w:sz w:val="23"/>
          <w:szCs w:val="23"/>
          <w:lang w:eastAsia="en-US"/>
        </w:rPr>
      </w:pPr>
      <w:r w:rsidRPr="008E30A7">
        <w:rPr>
          <w:rFonts w:eastAsiaTheme="minorHAnsi"/>
          <w:color w:val="959595"/>
          <w:sz w:val="23"/>
          <w:szCs w:val="23"/>
          <w:lang w:eastAsia="en-US"/>
        </w:rPr>
        <w:t xml:space="preserve">11. </w:t>
      </w:r>
      <w:r w:rsidRPr="008E30A7">
        <w:rPr>
          <w:rFonts w:eastAsiaTheme="minorHAnsi"/>
          <w:color w:val="000000"/>
          <w:sz w:val="23"/>
          <w:szCs w:val="23"/>
          <w:lang w:eastAsia="en-US"/>
        </w:rPr>
        <w:t xml:space="preserve">Employees must report any incident to the </w:t>
      </w:r>
      <w:proofErr w:type="spellStart"/>
      <w:r w:rsidRPr="008E30A7">
        <w:rPr>
          <w:rFonts w:eastAsiaTheme="minorHAnsi"/>
          <w:color w:val="000000"/>
          <w:sz w:val="23"/>
          <w:szCs w:val="23"/>
          <w:lang w:eastAsia="en-US"/>
        </w:rPr>
        <w:t>Headteacher</w:t>
      </w:r>
      <w:proofErr w:type="spellEnd"/>
      <w:r w:rsidRPr="008E30A7">
        <w:rPr>
          <w:rFonts w:eastAsiaTheme="minorHAnsi"/>
          <w:color w:val="000000"/>
          <w:sz w:val="23"/>
          <w:szCs w:val="23"/>
          <w:lang w:eastAsia="en-US"/>
        </w:rPr>
        <w:t xml:space="preserve"> or their line manager or another senior manager. A record should be made of any such incident, however minor. It is only from identifying the circumstances of each incident that preventative measures can be determined. See guidance “Responding to Assaults on Education Employees”. </w:t>
      </w:r>
    </w:p>
    <w:p w:rsidR="008E30A7" w:rsidRPr="008E30A7" w:rsidRDefault="008E30A7" w:rsidP="008E30A7">
      <w:pPr>
        <w:autoSpaceDE w:val="0"/>
        <w:autoSpaceDN w:val="0"/>
        <w:adjustRightInd w:val="0"/>
        <w:spacing w:after="383"/>
        <w:rPr>
          <w:rFonts w:eastAsiaTheme="minorHAnsi"/>
          <w:color w:val="000000"/>
          <w:sz w:val="23"/>
          <w:szCs w:val="23"/>
          <w:lang w:eastAsia="en-US"/>
        </w:rPr>
      </w:pPr>
      <w:r w:rsidRPr="008E30A7">
        <w:rPr>
          <w:rFonts w:eastAsiaTheme="minorHAnsi"/>
          <w:color w:val="959595"/>
          <w:sz w:val="23"/>
          <w:szCs w:val="23"/>
          <w:lang w:eastAsia="en-US"/>
        </w:rPr>
        <w:lastRenderedPageBreak/>
        <w:t xml:space="preserve">12. </w:t>
      </w:r>
      <w:r w:rsidRPr="008E30A7">
        <w:rPr>
          <w:rFonts w:eastAsiaTheme="minorHAnsi"/>
          <w:color w:val="000000"/>
          <w:sz w:val="23"/>
          <w:szCs w:val="23"/>
          <w:lang w:eastAsia="en-US"/>
        </w:rPr>
        <w:t xml:space="preserve">All incidents should be examined and remedial action taken where appropriate. There are no ready-made solutions but as an example, the possibility of violent incidents may be minimised by changing work arrangements or layout, limiting access, providing training to help employees recognise potentially violent situations so that they can be avoided or coped with, providing alarms or the security of an additional member of staff. </w:t>
      </w:r>
    </w:p>
    <w:p w:rsidR="008E30A7" w:rsidRPr="008E30A7" w:rsidRDefault="008E30A7" w:rsidP="008E30A7">
      <w:pPr>
        <w:autoSpaceDE w:val="0"/>
        <w:autoSpaceDN w:val="0"/>
        <w:adjustRightInd w:val="0"/>
        <w:spacing w:after="383"/>
        <w:rPr>
          <w:rFonts w:eastAsiaTheme="minorHAnsi"/>
          <w:color w:val="000000"/>
          <w:sz w:val="23"/>
          <w:szCs w:val="23"/>
          <w:lang w:eastAsia="en-US"/>
        </w:rPr>
      </w:pPr>
      <w:r w:rsidRPr="008E30A7">
        <w:rPr>
          <w:rFonts w:eastAsiaTheme="minorHAnsi"/>
          <w:color w:val="959595"/>
          <w:sz w:val="23"/>
          <w:szCs w:val="23"/>
          <w:lang w:eastAsia="en-US"/>
        </w:rPr>
        <w:t xml:space="preserve">13. </w:t>
      </w:r>
      <w:r w:rsidRPr="008E30A7">
        <w:rPr>
          <w:rFonts w:eastAsiaTheme="minorHAnsi"/>
          <w:color w:val="000000"/>
          <w:sz w:val="23"/>
          <w:szCs w:val="23"/>
          <w:lang w:eastAsia="en-US"/>
        </w:rPr>
        <w:t xml:space="preserve">It is essential that the employee concerned, and if applicable their trade union representative, is involved in the process of considering appropriate measures to be taken via a risk assessment process. An attempt should be made to balance the needs of the employees with those of pupils and the general public, and it should be remembered that an atmosphere that suggests employees are worried about violence can often increase the likelihood of it occurring. </w:t>
      </w:r>
    </w:p>
    <w:p w:rsidR="008E30A7" w:rsidRPr="008E30A7" w:rsidRDefault="008E30A7" w:rsidP="008E30A7">
      <w:pPr>
        <w:autoSpaceDE w:val="0"/>
        <w:autoSpaceDN w:val="0"/>
        <w:adjustRightInd w:val="0"/>
        <w:spacing w:after="383"/>
        <w:rPr>
          <w:rFonts w:eastAsiaTheme="minorHAnsi"/>
          <w:color w:val="000000"/>
          <w:sz w:val="23"/>
          <w:szCs w:val="23"/>
          <w:lang w:eastAsia="en-US"/>
        </w:rPr>
      </w:pPr>
      <w:r w:rsidRPr="008E30A7">
        <w:rPr>
          <w:rFonts w:eastAsiaTheme="minorHAnsi"/>
          <w:color w:val="959595"/>
          <w:sz w:val="23"/>
          <w:szCs w:val="23"/>
          <w:lang w:eastAsia="en-US"/>
        </w:rPr>
        <w:t xml:space="preserve">14. </w:t>
      </w:r>
      <w:r w:rsidRPr="008E30A7">
        <w:rPr>
          <w:rFonts w:eastAsiaTheme="minorHAnsi"/>
          <w:color w:val="000000"/>
          <w:sz w:val="23"/>
          <w:szCs w:val="23"/>
          <w:lang w:eastAsia="en-US"/>
        </w:rPr>
        <w:t xml:space="preserve">It is important to keep under review the measures outlined in the risk assessment and any associated action plans to ensure they are adequate. </w:t>
      </w:r>
    </w:p>
    <w:p w:rsidR="008E30A7" w:rsidRPr="008E30A7" w:rsidRDefault="008E30A7" w:rsidP="008E30A7">
      <w:pPr>
        <w:autoSpaceDE w:val="0"/>
        <w:autoSpaceDN w:val="0"/>
        <w:adjustRightInd w:val="0"/>
        <w:rPr>
          <w:rFonts w:eastAsiaTheme="minorHAnsi"/>
          <w:color w:val="000000"/>
          <w:sz w:val="23"/>
          <w:szCs w:val="23"/>
          <w:lang w:eastAsia="en-US"/>
        </w:rPr>
      </w:pPr>
      <w:r w:rsidRPr="008E30A7">
        <w:rPr>
          <w:rFonts w:eastAsiaTheme="minorHAnsi"/>
          <w:color w:val="959595"/>
          <w:sz w:val="23"/>
          <w:szCs w:val="23"/>
          <w:lang w:eastAsia="en-US"/>
        </w:rPr>
        <w:t xml:space="preserve">15. </w:t>
      </w:r>
      <w:r w:rsidRPr="008E30A7">
        <w:rPr>
          <w:rFonts w:eastAsiaTheme="minorHAnsi"/>
          <w:color w:val="000000"/>
          <w:sz w:val="23"/>
          <w:szCs w:val="23"/>
          <w:lang w:eastAsia="en-US"/>
        </w:rPr>
        <w:t xml:space="preserve">It is essential that these procedures are brought to new employees’ attention as part of the induction process. It is also necessary to remind existing employees of risk assessment processes and management action required to support staff affected by violence or the threat of violence at work. </w:t>
      </w:r>
    </w:p>
    <w:p w:rsidR="008E30A7" w:rsidRPr="008E30A7" w:rsidRDefault="008E30A7" w:rsidP="008E30A7">
      <w:pPr>
        <w:autoSpaceDE w:val="0"/>
        <w:autoSpaceDN w:val="0"/>
        <w:adjustRightInd w:val="0"/>
        <w:rPr>
          <w:rFonts w:eastAsiaTheme="minorHAnsi"/>
          <w:color w:val="000000"/>
          <w:sz w:val="23"/>
          <w:szCs w:val="23"/>
          <w:lang w:eastAsia="en-US"/>
        </w:rPr>
      </w:pPr>
    </w:p>
    <w:p w:rsidR="008E30A7" w:rsidRPr="008E30A7" w:rsidRDefault="008E30A7" w:rsidP="008E30A7">
      <w:pPr>
        <w:autoSpaceDE w:val="0"/>
        <w:autoSpaceDN w:val="0"/>
        <w:adjustRightInd w:val="0"/>
        <w:rPr>
          <w:rFonts w:eastAsiaTheme="minorHAnsi"/>
          <w:b/>
          <w:color w:val="000000"/>
          <w:sz w:val="30"/>
          <w:szCs w:val="30"/>
          <w:lang w:eastAsia="en-US"/>
        </w:rPr>
      </w:pPr>
      <w:r w:rsidRPr="008E30A7">
        <w:rPr>
          <w:rFonts w:eastAsiaTheme="minorHAnsi"/>
          <w:b/>
          <w:color w:val="000000"/>
          <w:sz w:val="30"/>
          <w:szCs w:val="30"/>
          <w:lang w:eastAsia="en-US"/>
        </w:rPr>
        <w:t xml:space="preserve">Sources of Advice &amp; Information </w:t>
      </w:r>
    </w:p>
    <w:p w:rsidR="00143BD4" w:rsidRPr="00143BD4" w:rsidRDefault="008E30A7" w:rsidP="00143BD4">
      <w:pPr>
        <w:autoSpaceDE w:val="0"/>
        <w:autoSpaceDN w:val="0"/>
        <w:adjustRightInd w:val="0"/>
        <w:rPr>
          <w:rFonts w:eastAsiaTheme="minorHAnsi"/>
          <w:color w:val="000000"/>
          <w:sz w:val="23"/>
          <w:szCs w:val="23"/>
          <w:lang w:eastAsia="en-US"/>
        </w:rPr>
      </w:pPr>
      <w:r w:rsidRPr="008E30A7">
        <w:rPr>
          <w:rFonts w:eastAsiaTheme="minorHAnsi"/>
          <w:color w:val="000000"/>
          <w:sz w:val="23"/>
          <w:szCs w:val="23"/>
          <w:lang w:eastAsia="en-US"/>
        </w:rPr>
        <w:t xml:space="preserve">Training and support is available from Oxfordshire County Council to look at risk and conflict reduction. It is suitable for whole school settings or smaller groups of staff. This uses the Team-teach approach in line with the Local Authority Positive Handling Policy. See the Model Positive Handling Policy. </w:t>
      </w:r>
    </w:p>
    <w:p w:rsidR="008E30A7" w:rsidRDefault="008E30A7" w:rsidP="008E30A7">
      <w:pPr>
        <w:autoSpaceDE w:val="0"/>
        <w:autoSpaceDN w:val="0"/>
        <w:adjustRightInd w:val="0"/>
        <w:rPr>
          <w:rFonts w:ascii="Arial" w:eastAsiaTheme="minorHAnsi" w:hAnsi="Arial" w:cs="Arial"/>
          <w:color w:val="0C61B9"/>
          <w:sz w:val="23"/>
          <w:szCs w:val="23"/>
          <w:lang w:eastAsia="en-US"/>
        </w:rPr>
      </w:pPr>
    </w:p>
    <w:p w:rsidR="00143BD4" w:rsidRPr="00143BD4" w:rsidRDefault="00143BD4" w:rsidP="008E30A7">
      <w:pPr>
        <w:autoSpaceDE w:val="0"/>
        <w:autoSpaceDN w:val="0"/>
        <w:adjustRightInd w:val="0"/>
        <w:rPr>
          <w:rFonts w:eastAsiaTheme="minorHAnsi"/>
          <w:szCs w:val="23"/>
          <w:lang w:eastAsia="en-US"/>
        </w:rPr>
      </w:pPr>
      <w:r w:rsidRPr="00143BD4">
        <w:rPr>
          <w:rFonts w:eastAsiaTheme="minorHAnsi"/>
          <w:b/>
          <w:szCs w:val="23"/>
          <w:lang w:eastAsia="en-US"/>
        </w:rPr>
        <w:t xml:space="preserve">Reviewed: </w:t>
      </w:r>
      <w:r w:rsidR="008917DC">
        <w:rPr>
          <w:rFonts w:eastAsiaTheme="minorHAnsi"/>
          <w:szCs w:val="23"/>
          <w:lang w:eastAsia="en-US"/>
        </w:rPr>
        <w:t>December 2016</w:t>
      </w:r>
    </w:p>
    <w:p w:rsidR="00143BD4" w:rsidRDefault="00143BD4" w:rsidP="008E30A7">
      <w:pPr>
        <w:autoSpaceDE w:val="0"/>
        <w:autoSpaceDN w:val="0"/>
        <w:adjustRightInd w:val="0"/>
        <w:rPr>
          <w:rFonts w:ascii="Arial" w:eastAsiaTheme="minorHAnsi" w:hAnsi="Arial" w:cs="Arial"/>
          <w:color w:val="0C61B9"/>
          <w:sz w:val="23"/>
          <w:szCs w:val="23"/>
          <w:lang w:eastAsia="en-US"/>
        </w:rPr>
      </w:pPr>
    </w:p>
    <w:p w:rsidR="00143BD4" w:rsidRDefault="00143BD4" w:rsidP="008E30A7">
      <w:pPr>
        <w:autoSpaceDE w:val="0"/>
        <w:autoSpaceDN w:val="0"/>
        <w:adjustRightInd w:val="0"/>
        <w:rPr>
          <w:rFonts w:ascii="Arial" w:eastAsiaTheme="minorHAnsi" w:hAnsi="Arial" w:cs="Arial"/>
          <w:color w:val="0C61B9"/>
          <w:sz w:val="23"/>
          <w:szCs w:val="23"/>
          <w:lang w:eastAsia="en-US"/>
        </w:rPr>
      </w:pPr>
    </w:p>
    <w:p w:rsidR="00143BD4" w:rsidRDefault="00143BD4" w:rsidP="008E30A7">
      <w:pPr>
        <w:autoSpaceDE w:val="0"/>
        <w:autoSpaceDN w:val="0"/>
        <w:adjustRightInd w:val="0"/>
        <w:rPr>
          <w:rFonts w:ascii="Arial" w:eastAsiaTheme="minorHAnsi" w:hAnsi="Arial" w:cs="Arial"/>
          <w:color w:val="0C61B9"/>
          <w:sz w:val="23"/>
          <w:szCs w:val="23"/>
          <w:lang w:eastAsia="en-US"/>
        </w:rPr>
      </w:pPr>
    </w:p>
    <w:p w:rsidR="00143BD4" w:rsidRDefault="00143BD4" w:rsidP="008E30A7">
      <w:pPr>
        <w:autoSpaceDE w:val="0"/>
        <w:autoSpaceDN w:val="0"/>
        <w:adjustRightInd w:val="0"/>
        <w:rPr>
          <w:rFonts w:ascii="Arial" w:eastAsiaTheme="minorHAnsi" w:hAnsi="Arial" w:cs="Arial"/>
          <w:color w:val="0C61B9"/>
          <w:sz w:val="23"/>
          <w:szCs w:val="23"/>
          <w:lang w:eastAsia="en-US"/>
        </w:rPr>
      </w:pPr>
    </w:p>
    <w:p w:rsidR="00143BD4" w:rsidRDefault="00143BD4" w:rsidP="008E30A7">
      <w:pPr>
        <w:autoSpaceDE w:val="0"/>
        <w:autoSpaceDN w:val="0"/>
        <w:adjustRightInd w:val="0"/>
        <w:rPr>
          <w:rFonts w:ascii="Arial" w:eastAsiaTheme="minorHAnsi" w:hAnsi="Arial" w:cs="Arial"/>
          <w:color w:val="0C61B9"/>
          <w:sz w:val="23"/>
          <w:szCs w:val="23"/>
          <w:lang w:eastAsia="en-US"/>
        </w:rPr>
      </w:pPr>
    </w:p>
    <w:p w:rsidR="00143BD4" w:rsidRDefault="00143BD4" w:rsidP="008E30A7">
      <w:pPr>
        <w:autoSpaceDE w:val="0"/>
        <w:autoSpaceDN w:val="0"/>
        <w:adjustRightInd w:val="0"/>
        <w:rPr>
          <w:rFonts w:ascii="Arial" w:eastAsiaTheme="minorHAnsi" w:hAnsi="Arial" w:cs="Arial"/>
          <w:color w:val="0C61B9"/>
          <w:sz w:val="23"/>
          <w:szCs w:val="23"/>
          <w:lang w:eastAsia="en-US"/>
        </w:rPr>
      </w:pPr>
    </w:p>
    <w:p w:rsidR="00143BD4" w:rsidRDefault="00143BD4" w:rsidP="008E30A7">
      <w:pPr>
        <w:autoSpaceDE w:val="0"/>
        <w:autoSpaceDN w:val="0"/>
        <w:adjustRightInd w:val="0"/>
        <w:rPr>
          <w:rFonts w:ascii="Arial" w:eastAsiaTheme="minorHAnsi" w:hAnsi="Arial" w:cs="Arial"/>
          <w:color w:val="0C61B9"/>
          <w:sz w:val="23"/>
          <w:szCs w:val="23"/>
          <w:lang w:eastAsia="en-US"/>
        </w:rPr>
      </w:pPr>
    </w:p>
    <w:p w:rsidR="00143BD4" w:rsidRDefault="00143BD4" w:rsidP="008E30A7">
      <w:pPr>
        <w:autoSpaceDE w:val="0"/>
        <w:autoSpaceDN w:val="0"/>
        <w:adjustRightInd w:val="0"/>
        <w:rPr>
          <w:rFonts w:ascii="Arial" w:eastAsiaTheme="minorHAnsi" w:hAnsi="Arial" w:cs="Arial"/>
          <w:color w:val="0C61B9"/>
          <w:sz w:val="23"/>
          <w:szCs w:val="23"/>
          <w:lang w:eastAsia="en-US"/>
        </w:rPr>
      </w:pPr>
    </w:p>
    <w:p w:rsidR="00143BD4" w:rsidRDefault="00143BD4" w:rsidP="008E30A7">
      <w:pPr>
        <w:autoSpaceDE w:val="0"/>
        <w:autoSpaceDN w:val="0"/>
        <w:adjustRightInd w:val="0"/>
        <w:rPr>
          <w:rFonts w:ascii="Arial" w:eastAsiaTheme="minorHAnsi" w:hAnsi="Arial" w:cs="Arial"/>
          <w:color w:val="0C61B9"/>
          <w:sz w:val="23"/>
          <w:szCs w:val="23"/>
          <w:lang w:eastAsia="en-US"/>
        </w:rPr>
      </w:pPr>
    </w:p>
    <w:p w:rsidR="00143BD4" w:rsidRDefault="00143BD4" w:rsidP="008E30A7">
      <w:pPr>
        <w:autoSpaceDE w:val="0"/>
        <w:autoSpaceDN w:val="0"/>
        <w:adjustRightInd w:val="0"/>
        <w:rPr>
          <w:rFonts w:ascii="Arial" w:eastAsiaTheme="minorHAnsi" w:hAnsi="Arial" w:cs="Arial"/>
          <w:color w:val="0C61B9"/>
          <w:sz w:val="23"/>
          <w:szCs w:val="23"/>
          <w:lang w:eastAsia="en-US"/>
        </w:rPr>
      </w:pPr>
    </w:p>
    <w:p w:rsidR="00143BD4" w:rsidRDefault="00143BD4" w:rsidP="008E30A7">
      <w:pPr>
        <w:autoSpaceDE w:val="0"/>
        <w:autoSpaceDN w:val="0"/>
        <w:adjustRightInd w:val="0"/>
        <w:rPr>
          <w:rFonts w:ascii="Arial" w:eastAsiaTheme="minorHAnsi" w:hAnsi="Arial" w:cs="Arial"/>
          <w:color w:val="0C61B9"/>
          <w:sz w:val="23"/>
          <w:szCs w:val="23"/>
          <w:lang w:eastAsia="en-US"/>
        </w:rPr>
      </w:pPr>
    </w:p>
    <w:p w:rsidR="00143BD4" w:rsidRDefault="00143BD4" w:rsidP="008E30A7">
      <w:pPr>
        <w:autoSpaceDE w:val="0"/>
        <w:autoSpaceDN w:val="0"/>
        <w:adjustRightInd w:val="0"/>
        <w:rPr>
          <w:rFonts w:ascii="Arial" w:eastAsiaTheme="minorHAnsi" w:hAnsi="Arial" w:cs="Arial"/>
          <w:color w:val="0C61B9"/>
          <w:sz w:val="23"/>
          <w:szCs w:val="23"/>
          <w:lang w:eastAsia="en-US"/>
        </w:rPr>
      </w:pPr>
    </w:p>
    <w:p w:rsidR="00143BD4" w:rsidRDefault="00143BD4" w:rsidP="008E30A7">
      <w:pPr>
        <w:autoSpaceDE w:val="0"/>
        <w:autoSpaceDN w:val="0"/>
        <w:adjustRightInd w:val="0"/>
        <w:rPr>
          <w:rFonts w:ascii="Arial" w:eastAsiaTheme="minorHAnsi" w:hAnsi="Arial" w:cs="Arial"/>
          <w:color w:val="0C61B9"/>
          <w:sz w:val="23"/>
          <w:szCs w:val="23"/>
          <w:lang w:eastAsia="en-US"/>
        </w:rPr>
      </w:pPr>
    </w:p>
    <w:p w:rsidR="00143BD4" w:rsidRDefault="00143BD4" w:rsidP="008E30A7">
      <w:pPr>
        <w:autoSpaceDE w:val="0"/>
        <w:autoSpaceDN w:val="0"/>
        <w:adjustRightInd w:val="0"/>
        <w:rPr>
          <w:rFonts w:ascii="Arial" w:eastAsiaTheme="minorHAnsi" w:hAnsi="Arial" w:cs="Arial"/>
          <w:color w:val="0C61B9"/>
          <w:sz w:val="23"/>
          <w:szCs w:val="23"/>
          <w:lang w:eastAsia="en-US"/>
        </w:rPr>
      </w:pPr>
    </w:p>
    <w:p w:rsidR="00143BD4" w:rsidRDefault="00143BD4" w:rsidP="008E30A7">
      <w:pPr>
        <w:autoSpaceDE w:val="0"/>
        <w:autoSpaceDN w:val="0"/>
        <w:adjustRightInd w:val="0"/>
        <w:rPr>
          <w:rFonts w:ascii="Arial" w:eastAsiaTheme="minorHAnsi" w:hAnsi="Arial" w:cs="Arial"/>
          <w:color w:val="0C61B9"/>
          <w:sz w:val="23"/>
          <w:szCs w:val="23"/>
          <w:lang w:eastAsia="en-US"/>
        </w:rPr>
      </w:pPr>
    </w:p>
    <w:p w:rsidR="00143BD4" w:rsidRDefault="00143BD4" w:rsidP="008E30A7">
      <w:pPr>
        <w:autoSpaceDE w:val="0"/>
        <w:autoSpaceDN w:val="0"/>
        <w:adjustRightInd w:val="0"/>
        <w:rPr>
          <w:rFonts w:ascii="Arial" w:eastAsiaTheme="minorHAnsi" w:hAnsi="Arial" w:cs="Arial"/>
          <w:color w:val="0C61B9"/>
          <w:sz w:val="23"/>
          <w:szCs w:val="23"/>
          <w:lang w:eastAsia="en-US"/>
        </w:rPr>
      </w:pPr>
    </w:p>
    <w:p w:rsidR="00143BD4" w:rsidRDefault="00143BD4" w:rsidP="008E30A7">
      <w:pPr>
        <w:autoSpaceDE w:val="0"/>
        <w:autoSpaceDN w:val="0"/>
        <w:adjustRightInd w:val="0"/>
        <w:rPr>
          <w:rFonts w:ascii="Arial" w:eastAsiaTheme="minorHAnsi" w:hAnsi="Arial" w:cs="Arial"/>
          <w:color w:val="0C61B9"/>
          <w:sz w:val="23"/>
          <w:szCs w:val="23"/>
          <w:lang w:eastAsia="en-US"/>
        </w:rPr>
      </w:pPr>
    </w:p>
    <w:p w:rsidR="00143BD4" w:rsidRDefault="00143BD4" w:rsidP="008E30A7">
      <w:pPr>
        <w:autoSpaceDE w:val="0"/>
        <w:autoSpaceDN w:val="0"/>
        <w:adjustRightInd w:val="0"/>
        <w:rPr>
          <w:rFonts w:ascii="Arial" w:eastAsiaTheme="minorHAnsi" w:hAnsi="Arial" w:cs="Arial"/>
          <w:color w:val="0C61B9"/>
          <w:sz w:val="23"/>
          <w:szCs w:val="23"/>
          <w:lang w:eastAsia="en-US"/>
        </w:rPr>
      </w:pPr>
    </w:p>
    <w:p w:rsidR="00143BD4" w:rsidRDefault="00143BD4" w:rsidP="008E30A7">
      <w:pPr>
        <w:autoSpaceDE w:val="0"/>
        <w:autoSpaceDN w:val="0"/>
        <w:adjustRightInd w:val="0"/>
        <w:rPr>
          <w:rFonts w:ascii="Arial" w:eastAsiaTheme="minorHAnsi" w:hAnsi="Arial" w:cs="Arial"/>
          <w:color w:val="0C61B9"/>
          <w:sz w:val="23"/>
          <w:szCs w:val="23"/>
          <w:lang w:eastAsia="en-US"/>
        </w:rPr>
      </w:pPr>
    </w:p>
    <w:p w:rsidR="00143BD4" w:rsidRDefault="00143BD4" w:rsidP="008E30A7">
      <w:pPr>
        <w:autoSpaceDE w:val="0"/>
        <w:autoSpaceDN w:val="0"/>
        <w:adjustRightInd w:val="0"/>
        <w:rPr>
          <w:rFonts w:ascii="Arial" w:eastAsiaTheme="minorHAnsi" w:hAnsi="Arial" w:cs="Arial"/>
          <w:color w:val="0C61B9"/>
          <w:sz w:val="23"/>
          <w:szCs w:val="23"/>
          <w:lang w:eastAsia="en-US"/>
        </w:rPr>
      </w:pPr>
    </w:p>
    <w:p w:rsidR="00143BD4" w:rsidRDefault="00143BD4" w:rsidP="008E30A7">
      <w:pPr>
        <w:autoSpaceDE w:val="0"/>
        <w:autoSpaceDN w:val="0"/>
        <w:adjustRightInd w:val="0"/>
        <w:rPr>
          <w:rFonts w:ascii="Arial" w:eastAsiaTheme="minorHAnsi" w:hAnsi="Arial" w:cs="Arial"/>
          <w:color w:val="0C61B9"/>
          <w:sz w:val="23"/>
          <w:szCs w:val="23"/>
          <w:lang w:eastAsia="en-US"/>
        </w:rPr>
      </w:pPr>
    </w:p>
    <w:p w:rsidR="00143BD4" w:rsidRDefault="00143BD4" w:rsidP="008E30A7">
      <w:pPr>
        <w:autoSpaceDE w:val="0"/>
        <w:autoSpaceDN w:val="0"/>
        <w:adjustRightInd w:val="0"/>
        <w:rPr>
          <w:rFonts w:ascii="Arial" w:eastAsiaTheme="minorHAnsi" w:hAnsi="Arial" w:cs="Arial"/>
          <w:color w:val="0C61B9"/>
          <w:sz w:val="23"/>
          <w:szCs w:val="23"/>
          <w:lang w:eastAsia="en-US"/>
        </w:rPr>
      </w:pPr>
    </w:p>
    <w:p w:rsidR="00143BD4" w:rsidRDefault="00143BD4" w:rsidP="008E30A7">
      <w:pPr>
        <w:autoSpaceDE w:val="0"/>
        <w:autoSpaceDN w:val="0"/>
        <w:adjustRightInd w:val="0"/>
        <w:rPr>
          <w:rFonts w:ascii="Arial" w:eastAsiaTheme="minorHAnsi" w:hAnsi="Arial" w:cs="Arial"/>
          <w:color w:val="0C61B9"/>
          <w:sz w:val="23"/>
          <w:szCs w:val="23"/>
          <w:lang w:eastAsia="en-US"/>
        </w:rPr>
      </w:pPr>
    </w:p>
    <w:p w:rsidR="00143BD4" w:rsidRDefault="00143BD4" w:rsidP="008E30A7">
      <w:pPr>
        <w:autoSpaceDE w:val="0"/>
        <w:autoSpaceDN w:val="0"/>
        <w:adjustRightInd w:val="0"/>
        <w:rPr>
          <w:rFonts w:ascii="Arial" w:eastAsiaTheme="minorHAnsi" w:hAnsi="Arial" w:cs="Arial"/>
          <w:color w:val="0C61B9"/>
          <w:sz w:val="23"/>
          <w:szCs w:val="23"/>
          <w:lang w:eastAsia="en-US"/>
        </w:rPr>
      </w:pPr>
    </w:p>
    <w:p w:rsidR="00143BD4" w:rsidRDefault="00143BD4" w:rsidP="008E30A7">
      <w:pPr>
        <w:autoSpaceDE w:val="0"/>
        <w:autoSpaceDN w:val="0"/>
        <w:adjustRightInd w:val="0"/>
        <w:rPr>
          <w:rFonts w:ascii="Arial" w:eastAsiaTheme="minorHAnsi" w:hAnsi="Arial" w:cs="Arial"/>
          <w:color w:val="0C61B9"/>
          <w:sz w:val="23"/>
          <w:szCs w:val="23"/>
          <w:lang w:eastAsia="en-US"/>
        </w:rPr>
      </w:pPr>
    </w:p>
    <w:p w:rsidR="00143BD4" w:rsidRDefault="00143BD4" w:rsidP="008E30A7">
      <w:pPr>
        <w:autoSpaceDE w:val="0"/>
        <w:autoSpaceDN w:val="0"/>
        <w:adjustRightInd w:val="0"/>
        <w:rPr>
          <w:rFonts w:ascii="Arial" w:eastAsiaTheme="minorHAnsi" w:hAnsi="Arial" w:cs="Arial"/>
          <w:color w:val="0C61B9"/>
          <w:sz w:val="23"/>
          <w:szCs w:val="23"/>
          <w:lang w:eastAsia="en-US"/>
        </w:rPr>
      </w:pPr>
    </w:p>
    <w:p w:rsidR="00143BD4" w:rsidRDefault="00143BD4" w:rsidP="008E30A7">
      <w:pPr>
        <w:autoSpaceDE w:val="0"/>
        <w:autoSpaceDN w:val="0"/>
        <w:adjustRightInd w:val="0"/>
        <w:rPr>
          <w:rFonts w:ascii="Arial" w:eastAsiaTheme="minorHAnsi" w:hAnsi="Arial" w:cs="Arial"/>
          <w:color w:val="0C61B9"/>
          <w:sz w:val="23"/>
          <w:szCs w:val="23"/>
          <w:lang w:eastAsia="en-US"/>
        </w:rPr>
      </w:pPr>
    </w:p>
    <w:p w:rsidR="00143BD4" w:rsidRDefault="00143BD4" w:rsidP="008E30A7">
      <w:pPr>
        <w:autoSpaceDE w:val="0"/>
        <w:autoSpaceDN w:val="0"/>
        <w:adjustRightInd w:val="0"/>
        <w:rPr>
          <w:rFonts w:ascii="Arial" w:eastAsiaTheme="minorHAnsi" w:hAnsi="Arial" w:cs="Arial"/>
          <w:color w:val="0C61B9"/>
          <w:sz w:val="23"/>
          <w:szCs w:val="23"/>
          <w:lang w:eastAsia="en-US"/>
        </w:rPr>
      </w:pPr>
    </w:p>
    <w:p w:rsidR="00143BD4" w:rsidRDefault="00143BD4" w:rsidP="008E30A7">
      <w:pPr>
        <w:autoSpaceDE w:val="0"/>
        <w:autoSpaceDN w:val="0"/>
        <w:adjustRightInd w:val="0"/>
        <w:rPr>
          <w:rFonts w:ascii="Arial" w:eastAsiaTheme="minorHAnsi" w:hAnsi="Arial" w:cs="Arial"/>
          <w:color w:val="0C61B9"/>
          <w:sz w:val="23"/>
          <w:szCs w:val="23"/>
          <w:lang w:eastAsia="en-US"/>
        </w:rPr>
      </w:pPr>
    </w:p>
    <w:p w:rsidR="00143BD4" w:rsidRPr="008E30A7" w:rsidRDefault="00143BD4" w:rsidP="008E30A7">
      <w:pPr>
        <w:autoSpaceDE w:val="0"/>
        <w:autoSpaceDN w:val="0"/>
        <w:adjustRightInd w:val="0"/>
        <w:rPr>
          <w:rFonts w:ascii="Arial" w:eastAsiaTheme="minorHAnsi" w:hAnsi="Arial" w:cs="Arial"/>
          <w:color w:val="0C61B9"/>
          <w:sz w:val="23"/>
          <w:szCs w:val="23"/>
          <w:lang w:eastAsia="en-US"/>
        </w:rPr>
      </w:pPr>
    </w:p>
    <w:sectPr w:rsidR="00143BD4" w:rsidRPr="008E30A7" w:rsidSect="00143BD4">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888" w:rsidRDefault="00D45888" w:rsidP="00D45888">
      <w:r>
        <w:separator/>
      </w:r>
    </w:p>
  </w:endnote>
  <w:endnote w:type="continuationSeparator" w:id="0">
    <w:p w:rsidR="00D45888" w:rsidRDefault="00D45888" w:rsidP="00D4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888" w:rsidRDefault="00D45888" w:rsidP="00D45888">
      <w:r>
        <w:separator/>
      </w:r>
    </w:p>
  </w:footnote>
  <w:footnote w:type="continuationSeparator" w:id="0">
    <w:p w:rsidR="00D45888" w:rsidRDefault="00D45888" w:rsidP="00D45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4619"/>
    <w:multiLevelType w:val="hybridMultilevel"/>
    <w:tmpl w:val="E65E67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C81081"/>
    <w:multiLevelType w:val="hybridMultilevel"/>
    <w:tmpl w:val="A7D6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5118E0"/>
    <w:multiLevelType w:val="hybridMultilevel"/>
    <w:tmpl w:val="F54AC2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BC0939"/>
    <w:multiLevelType w:val="hybridMultilevel"/>
    <w:tmpl w:val="1366859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C1537F"/>
    <w:multiLevelType w:val="hybridMultilevel"/>
    <w:tmpl w:val="E3D4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B11713"/>
    <w:multiLevelType w:val="hybridMultilevel"/>
    <w:tmpl w:val="D05A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463642"/>
    <w:multiLevelType w:val="hybridMultilevel"/>
    <w:tmpl w:val="B69038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5F691A"/>
    <w:multiLevelType w:val="hybridMultilevel"/>
    <w:tmpl w:val="EC44853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7B0642"/>
    <w:multiLevelType w:val="hybridMultilevel"/>
    <w:tmpl w:val="7E6434D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nsid w:val="50CB3734"/>
    <w:multiLevelType w:val="hybridMultilevel"/>
    <w:tmpl w:val="0B5C3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B71C76"/>
    <w:multiLevelType w:val="hybridMultilevel"/>
    <w:tmpl w:val="26FCD3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A15977"/>
    <w:multiLevelType w:val="hybridMultilevel"/>
    <w:tmpl w:val="D3DA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6D4DC9"/>
    <w:multiLevelType w:val="hybridMultilevel"/>
    <w:tmpl w:val="C6C4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725DF4"/>
    <w:multiLevelType w:val="hybridMultilevel"/>
    <w:tmpl w:val="33E8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2513F1"/>
    <w:multiLevelType w:val="hybridMultilevel"/>
    <w:tmpl w:val="8A2C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7"/>
  </w:num>
  <w:num w:numId="6">
    <w:abstractNumId w:val="10"/>
  </w:num>
  <w:num w:numId="7">
    <w:abstractNumId w:val="8"/>
  </w:num>
  <w:num w:numId="8">
    <w:abstractNumId w:val="1"/>
  </w:num>
  <w:num w:numId="9">
    <w:abstractNumId w:val="11"/>
  </w:num>
  <w:num w:numId="10">
    <w:abstractNumId w:val="9"/>
  </w:num>
  <w:num w:numId="11">
    <w:abstractNumId w:val="4"/>
  </w:num>
  <w:num w:numId="12">
    <w:abstractNumId w:val="12"/>
  </w:num>
  <w:num w:numId="13">
    <w:abstractNumId w:val="5"/>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88"/>
    <w:rsid w:val="0002297C"/>
    <w:rsid w:val="000403FF"/>
    <w:rsid w:val="000606D0"/>
    <w:rsid w:val="00062377"/>
    <w:rsid w:val="00143BD4"/>
    <w:rsid w:val="001F2B53"/>
    <w:rsid w:val="002A17D1"/>
    <w:rsid w:val="002C39A4"/>
    <w:rsid w:val="002F6548"/>
    <w:rsid w:val="00365F39"/>
    <w:rsid w:val="0050081D"/>
    <w:rsid w:val="00574D18"/>
    <w:rsid w:val="0071522F"/>
    <w:rsid w:val="007C0949"/>
    <w:rsid w:val="008511B2"/>
    <w:rsid w:val="008917DC"/>
    <w:rsid w:val="008E30A7"/>
    <w:rsid w:val="009278BC"/>
    <w:rsid w:val="00A32373"/>
    <w:rsid w:val="00AF63FA"/>
    <w:rsid w:val="00CE3AA4"/>
    <w:rsid w:val="00D45888"/>
    <w:rsid w:val="00D94E11"/>
    <w:rsid w:val="00D9670D"/>
    <w:rsid w:val="00EB056E"/>
    <w:rsid w:val="00EC23C4"/>
    <w:rsid w:val="00F1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8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888"/>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D45888"/>
    <w:pPr>
      <w:spacing w:after="0"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D45888"/>
    <w:rPr>
      <w:rFonts w:ascii="Calibri" w:eastAsia="Calibri" w:hAnsi="Calibri"/>
      <w:sz w:val="20"/>
      <w:szCs w:val="20"/>
      <w:lang w:eastAsia="en-US"/>
    </w:rPr>
  </w:style>
  <w:style w:type="character" w:customStyle="1" w:styleId="EndnoteTextChar">
    <w:name w:val="Endnote Text Char"/>
    <w:basedOn w:val="DefaultParagraphFont"/>
    <w:link w:val="EndnoteText"/>
    <w:uiPriority w:val="99"/>
    <w:semiHidden/>
    <w:rsid w:val="00D4588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D45888"/>
    <w:rPr>
      <w:vertAlign w:val="superscript"/>
    </w:rPr>
  </w:style>
  <w:style w:type="character" w:styleId="Hyperlink">
    <w:name w:val="Hyperlink"/>
    <w:basedOn w:val="DefaultParagraphFont"/>
    <w:uiPriority w:val="99"/>
    <w:unhideWhenUsed/>
    <w:rsid w:val="00D45888"/>
    <w:rPr>
      <w:color w:val="0000FF"/>
      <w:u w:val="single"/>
    </w:rPr>
  </w:style>
  <w:style w:type="paragraph" w:styleId="ListParagraph">
    <w:name w:val="List Paragraph"/>
    <w:basedOn w:val="Normal"/>
    <w:uiPriority w:val="34"/>
    <w:qFormat/>
    <w:rsid w:val="007152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8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888"/>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D45888"/>
    <w:pPr>
      <w:spacing w:after="0"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D45888"/>
    <w:rPr>
      <w:rFonts w:ascii="Calibri" w:eastAsia="Calibri" w:hAnsi="Calibri"/>
      <w:sz w:val="20"/>
      <w:szCs w:val="20"/>
      <w:lang w:eastAsia="en-US"/>
    </w:rPr>
  </w:style>
  <w:style w:type="character" w:customStyle="1" w:styleId="EndnoteTextChar">
    <w:name w:val="Endnote Text Char"/>
    <w:basedOn w:val="DefaultParagraphFont"/>
    <w:link w:val="EndnoteText"/>
    <w:uiPriority w:val="99"/>
    <w:semiHidden/>
    <w:rsid w:val="00D4588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D45888"/>
    <w:rPr>
      <w:vertAlign w:val="superscript"/>
    </w:rPr>
  </w:style>
  <w:style w:type="character" w:styleId="Hyperlink">
    <w:name w:val="Hyperlink"/>
    <w:basedOn w:val="DefaultParagraphFont"/>
    <w:uiPriority w:val="99"/>
    <w:unhideWhenUsed/>
    <w:rsid w:val="00D45888"/>
    <w:rPr>
      <w:color w:val="0000FF"/>
      <w:u w:val="single"/>
    </w:rPr>
  </w:style>
  <w:style w:type="paragraph" w:styleId="ListParagraph">
    <w:name w:val="List Paragraph"/>
    <w:basedOn w:val="Normal"/>
    <w:uiPriority w:val="34"/>
    <w:qFormat/>
    <w:rsid w:val="00715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5</cp:revision>
  <dcterms:created xsi:type="dcterms:W3CDTF">2016-11-30T16:06:00Z</dcterms:created>
  <dcterms:modified xsi:type="dcterms:W3CDTF">2017-01-30T13:42:00Z</dcterms:modified>
</cp:coreProperties>
</file>