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15" w:rsidRPr="004F4B7D" w:rsidRDefault="004F4B7D" w:rsidP="004F4B7D">
      <w:pPr>
        <w:jc w:val="center"/>
        <w:rPr>
          <w:b/>
          <w:u w:val="single"/>
        </w:rPr>
      </w:pPr>
      <w:r w:rsidRPr="004F4B7D">
        <w:rPr>
          <w:b/>
          <w:u w:val="single"/>
        </w:rPr>
        <w:t xml:space="preserve">Year 6 </w:t>
      </w:r>
      <w:r w:rsidR="00FC3BCF">
        <w:rPr>
          <w:b/>
          <w:u w:val="single"/>
        </w:rPr>
        <w:t>Home</w:t>
      </w:r>
      <w:r w:rsidRPr="004F4B7D">
        <w:rPr>
          <w:b/>
          <w:u w:val="single"/>
        </w:rPr>
        <w:t xml:space="preserve"> Learning Timetable – Week 1</w:t>
      </w:r>
    </w:p>
    <w:p w:rsidR="004F4B7D" w:rsidRDefault="004F4B7D" w:rsidP="003B4AB9">
      <w:r>
        <w:t>Please feel free to do the activities from the day in any order but try to complete the morning activities on their set day.</w:t>
      </w:r>
    </w:p>
    <w:p w:rsidR="004F4B7D" w:rsidRDefault="004F4B7D" w:rsidP="003B4AB9">
      <w:r>
        <w:t xml:space="preserve">All the children should have log-in </w:t>
      </w:r>
      <w:r w:rsidR="00DE4A82">
        <w:t>details for the following sites:</w:t>
      </w:r>
      <w:r>
        <w:t xml:space="preserve"> </w:t>
      </w:r>
      <w:proofErr w:type="spellStart"/>
      <w:r w:rsidR="00DE4A82">
        <w:t>PurpleMash</w:t>
      </w:r>
      <w:proofErr w:type="spellEnd"/>
      <w:r w:rsidR="00DE4A82">
        <w:t xml:space="preserve">, Education City, Bug Club, </w:t>
      </w:r>
      <w:proofErr w:type="gramStart"/>
      <w:r w:rsidR="00DE4A82">
        <w:t>Spelling</w:t>
      </w:r>
      <w:proofErr w:type="gramEnd"/>
      <w:r w:rsidR="00DE4A82">
        <w:t xml:space="preserve"> Frame. </w:t>
      </w:r>
      <w:r>
        <w:t>If your child needs a log</w:t>
      </w:r>
      <w:r w:rsidR="00DE4A82">
        <w:t>-in reminder or you have any questions, please e-mail me</w:t>
      </w:r>
      <w:r>
        <w:t xml:space="preserve">: </w:t>
      </w:r>
      <w:hyperlink r:id="rId7" w:history="1">
        <w:r w:rsidRPr="0012776D">
          <w:rPr>
            <w:rStyle w:val="Hyperlink"/>
          </w:rPr>
          <w:t>class6@mill-lane.oxon.sch.uk</w:t>
        </w:r>
      </w:hyperlink>
    </w:p>
    <w:p w:rsidR="004F4B7D" w:rsidRDefault="00FC3BCF" w:rsidP="003B4AB9">
      <w:r>
        <w:t>Education City Activities can be found in the children’s ‘c</w:t>
      </w:r>
      <w:r w:rsidR="00BD190A">
        <w:t>lasswork city’ under the folder</w:t>
      </w:r>
      <w:r>
        <w:t xml:space="preserve"> ‘Wee</w:t>
      </w:r>
      <w:r w:rsidR="00BF1620">
        <w:t>k 1 Home Learning English’. Th</w:t>
      </w:r>
      <w:r>
        <w:t xml:space="preserve">ese </w:t>
      </w:r>
      <w:r w:rsidR="00BF1620">
        <w:t xml:space="preserve">activities </w:t>
      </w:r>
      <w:r>
        <w:t>need to be done in order. When your child gets a score of at least 70%, they will be able to move to the next activity, which should appear in their ‘city’.</w:t>
      </w:r>
    </w:p>
    <w:p w:rsidR="00FC3BCF" w:rsidRDefault="00FC3BCF" w:rsidP="003B4AB9">
      <w:r>
        <w:t xml:space="preserve">Please use the links </w:t>
      </w:r>
      <w:r w:rsidR="00DE4A82">
        <w:t>on the Maths home learning document (week 1), which is on the school website. This has</w:t>
      </w:r>
      <w:r>
        <w:t xml:space="preserve"> Maths teaching</w:t>
      </w:r>
      <w:r w:rsidR="00DE4A82">
        <w:t xml:space="preserve"> videos and tasks</w:t>
      </w:r>
      <w:r>
        <w:t xml:space="preserve">. </w:t>
      </w:r>
      <w:r w:rsidR="00DE4A82">
        <w:t xml:space="preserve">Children should </w:t>
      </w:r>
      <w:r w:rsidR="00BF1620">
        <w:t>aim to complete at least 3 questions</w:t>
      </w:r>
      <w:r w:rsidR="00DE4A82">
        <w:t xml:space="preserve"> from this worksheet. Answers for the task are also available as links for parents to access. Children can complete 3 questions in any order but bear in mind that the tasks get increasingly difficult to push children from practise activities to problem solving and reasoning.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4411"/>
        <w:tblW w:w="0" w:type="auto"/>
        <w:tblLook w:val="04A0" w:firstRow="1" w:lastRow="0" w:firstColumn="1" w:lastColumn="0" w:noHBand="0" w:noVBand="1"/>
      </w:tblPr>
      <w:tblGrid>
        <w:gridCol w:w="1292"/>
        <w:gridCol w:w="1680"/>
        <w:gridCol w:w="1418"/>
        <w:gridCol w:w="1275"/>
        <w:gridCol w:w="2165"/>
        <w:gridCol w:w="833"/>
        <w:gridCol w:w="1401"/>
        <w:gridCol w:w="1466"/>
        <w:gridCol w:w="498"/>
        <w:gridCol w:w="1403"/>
      </w:tblGrid>
      <w:tr w:rsidR="00DE4A82" w:rsidTr="00BF1620">
        <w:trPr>
          <w:trHeight w:val="846"/>
        </w:trPr>
        <w:tc>
          <w:tcPr>
            <w:tcW w:w="1292" w:type="dxa"/>
          </w:tcPr>
          <w:p w:rsidR="00DE4A82" w:rsidRPr="008C474F" w:rsidRDefault="00DE4A82" w:rsidP="00BF1620">
            <w:pPr>
              <w:jc w:val="center"/>
              <w:rPr>
                <w:b/>
                <w:sz w:val="28"/>
              </w:rPr>
            </w:pPr>
            <w:r w:rsidRPr="008C474F">
              <w:rPr>
                <w:b/>
                <w:sz w:val="28"/>
              </w:rPr>
              <w:t>Day</w:t>
            </w:r>
          </w:p>
        </w:tc>
        <w:tc>
          <w:tcPr>
            <w:tcW w:w="1680" w:type="dxa"/>
          </w:tcPr>
          <w:p w:rsidR="00DE4A82" w:rsidRPr="008C474F" w:rsidRDefault="00DE4A82" w:rsidP="00BF1620">
            <w:pPr>
              <w:jc w:val="center"/>
              <w:rPr>
                <w:b/>
              </w:rPr>
            </w:pPr>
            <w:r>
              <w:rPr>
                <w:b/>
              </w:rPr>
              <w:t>9:00 – 9:20</w:t>
            </w:r>
          </w:p>
        </w:tc>
        <w:tc>
          <w:tcPr>
            <w:tcW w:w="1418" w:type="dxa"/>
          </w:tcPr>
          <w:p w:rsidR="00DE4A82" w:rsidRPr="008C474F" w:rsidRDefault="00DE4A82" w:rsidP="00BF1620">
            <w:pPr>
              <w:jc w:val="center"/>
              <w:rPr>
                <w:b/>
              </w:rPr>
            </w:pPr>
            <w:r>
              <w:rPr>
                <w:b/>
              </w:rPr>
              <w:t>9:20 – 9:40</w:t>
            </w:r>
          </w:p>
        </w:tc>
        <w:tc>
          <w:tcPr>
            <w:tcW w:w="1275" w:type="dxa"/>
          </w:tcPr>
          <w:p w:rsidR="00DE4A82" w:rsidRPr="008C474F" w:rsidRDefault="00DE4A82" w:rsidP="00BF1620">
            <w:pPr>
              <w:jc w:val="center"/>
              <w:rPr>
                <w:b/>
              </w:rPr>
            </w:pPr>
            <w:r>
              <w:rPr>
                <w:b/>
              </w:rPr>
              <w:t>9:40 – 9:45</w:t>
            </w:r>
          </w:p>
        </w:tc>
        <w:tc>
          <w:tcPr>
            <w:tcW w:w="2165" w:type="dxa"/>
          </w:tcPr>
          <w:p w:rsidR="00DE4A82" w:rsidRDefault="00DE4A82" w:rsidP="00BF1620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  <w:p w:rsidR="00DE4A82" w:rsidRPr="008C474F" w:rsidRDefault="00DE4A82" w:rsidP="00BF1620">
            <w:pPr>
              <w:jc w:val="center"/>
              <w:rPr>
                <w:b/>
              </w:rPr>
            </w:pPr>
            <w:r w:rsidRPr="00DE4A82">
              <w:rPr>
                <w:b/>
                <w:sz w:val="20"/>
              </w:rPr>
              <w:t>9:45 – 10:30</w:t>
            </w:r>
          </w:p>
        </w:tc>
        <w:tc>
          <w:tcPr>
            <w:tcW w:w="833" w:type="dxa"/>
          </w:tcPr>
          <w:p w:rsidR="00DE4A82" w:rsidRDefault="00DE4A82" w:rsidP="00BF1620">
            <w:pPr>
              <w:jc w:val="center"/>
              <w:rPr>
                <w:b/>
              </w:rPr>
            </w:pPr>
            <w:r>
              <w:rPr>
                <w:b/>
              </w:rPr>
              <w:t>Break</w:t>
            </w:r>
          </w:p>
          <w:p w:rsidR="00DE4A82" w:rsidRPr="008C474F" w:rsidRDefault="00DE4A82" w:rsidP="00BF1620">
            <w:pPr>
              <w:jc w:val="center"/>
              <w:rPr>
                <w:b/>
              </w:rPr>
            </w:pPr>
            <w:r w:rsidRPr="00DE4A82">
              <w:rPr>
                <w:b/>
                <w:sz w:val="20"/>
              </w:rPr>
              <w:t>10:30– 11:00</w:t>
            </w:r>
          </w:p>
        </w:tc>
        <w:tc>
          <w:tcPr>
            <w:tcW w:w="1401" w:type="dxa"/>
          </w:tcPr>
          <w:p w:rsidR="00DE4A82" w:rsidRDefault="00DE4A82" w:rsidP="00BF1620">
            <w:pPr>
              <w:jc w:val="center"/>
              <w:rPr>
                <w:b/>
              </w:rPr>
            </w:pPr>
            <w:r>
              <w:rPr>
                <w:b/>
              </w:rPr>
              <w:t>Maths rapid recall</w:t>
            </w:r>
          </w:p>
          <w:p w:rsidR="00DE4A82" w:rsidRPr="00DE4A82" w:rsidRDefault="00DE4A82" w:rsidP="00BF1620">
            <w:pPr>
              <w:jc w:val="center"/>
              <w:rPr>
                <w:b/>
                <w:sz w:val="20"/>
              </w:rPr>
            </w:pPr>
            <w:r w:rsidRPr="00DE4A82">
              <w:rPr>
                <w:b/>
                <w:sz w:val="20"/>
              </w:rPr>
              <w:t>11:00 – 11:10</w:t>
            </w:r>
          </w:p>
          <w:p w:rsidR="00DE4A82" w:rsidRPr="008C474F" w:rsidRDefault="00DE4A82" w:rsidP="00BF1620">
            <w:pPr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DE4A82" w:rsidRDefault="00DE4A82" w:rsidP="00BF1620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  <w:p w:rsidR="00DE4A82" w:rsidRPr="008C474F" w:rsidRDefault="00DE4A82" w:rsidP="00BF1620">
            <w:pPr>
              <w:jc w:val="center"/>
              <w:rPr>
                <w:b/>
              </w:rPr>
            </w:pPr>
            <w:r w:rsidRPr="00DE4A82">
              <w:rPr>
                <w:b/>
                <w:sz w:val="20"/>
              </w:rPr>
              <w:t>11:10 – 12:00</w:t>
            </w:r>
          </w:p>
        </w:tc>
        <w:tc>
          <w:tcPr>
            <w:tcW w:w="498" w:type="dxa"/>
            <w:vMerge w:val="restart"/>
            <w:textDirection w:val="btLr"/>
          </w:tcPr>
          <w:p w:rsidR="00DE4A82" w:rsidRPr="008C474F" w:rsidRDefault="00DE4A82" w:rsidP="00BF1620">
            <w:pPr>
              <w:ind w:left="113" w:right="113"/>
              <w:jc w:val="center"/>
              <w:rPr>
                <w:b/>
              </w:rPr>
            </w:pPr>
            <w:r w:rsidRPr="008C474F">
              <w:rPr>
                <w:b/>
              </w:rPr>
              <w:t>Lunch</w:t>
            </w:r>
          </w:p>
        </w:tc>
        <w:tc>
          <w:tcPr>
            <w:tcW w:w="1403" w:type="dxa"/>
          </w:tcPr>
          <w:p w:rsidR="00DE4A82" w:rsidRPr="008C474F" w:rsidRDefault="00DE4A82" w:rsidP="00BF1620">
            <w:pPr>
              <w:jc w:val="center"/>
              <w:rPr>
                <w:b/>
              </w:rPr>
            </w:pPr>
            <w:r>
              <w:rPr>
                <w:b/>
              </w:rPr>
              <w:t>Afternoon</w:t>
            </w:r>
          </w:p>
        </w:tc>
      </w:tr>
      <w:tr w:rsidR="00DE4A82" w:rsidTr="00BF1620">
        <w:trPr>
          <w:trHeight w:val="1475"/>
        </w:trPr>
        <w:tc>
          <w:tcPr>
            <w:tcW w:w="1292" w:type="dxa"/>
          </w:tcPr>
          <w:p w:rsidR="00DE4A82" w:rsidRPr="00FC3BCF" w:rsidRDefault="00DE4A82" w:rsidP="00BF1620">
            <w:pPr>
              <w:jc w:val="center"/>
              <w:rPr>
                <w:b/>
              </w:rPr>
            </w:pPr>
            <w:r w:rsidRPr="00FC3BCF">
              <w:rPr>
                <w:b/>
              </w:rPr>
              <w:t>Wednesday 6th</w:t>
            </w:r>
          </w:p>
        </w:tc>
        <w:tc>
          <w:tcPr>
            <w:tcW w:w="1680" w:type="dxa"/>
            <w:vMerge w:val="restart"/>
          </w:tcPr>
          <w:p w:rsidR="00DE4A82" w:rsidRDefault="00DE4A82" w:rsidP="00BF1620">
            <w:pPr>
              <w:jc w:val="center"/>
            </w:pPr>
            <w:r>
              <w:t>Spelling Frame/Spelling Activity</w:t>
            </w:r>
          </w:p>
          <w:p w:rsidR="00DE4A82" w:rsidRDefault="00DE4A82" w:rsidP="00BF1620">
            <w:pPr>
              <w:jc w:val="center"/>
            </w:pPr>
            <w:r>
              <w:t>Our spellings for this week are the ‘</w:t>
            </w:r>
            <w:proofErr w:type="spellStart"/>
            <w:r>
              <w:t>ough</w:t>
            </w:r>
            <w:proofErr w:type="spellEnd"/>
            <w:r>
              <w:t>’ sound (Y5/6: Rule number 46) and you will be sent a test via Spelling Frame to complete on Friday.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E4A82" w:rsidRDefault="00DE4A82" w:rsidP="00BF1620">
            <w:pPr>
              <w:jc w:val="center"/>
            </w:pPr>
            <w:r>
              <w:t xml:space="preserve">Bug Club Reading </w:t>
            </w:r>
          </w:p>
          <w:p w:rsidR="00DE4A82" w:rsidRDefault="00DE4A82" w:rsidP="00BF1620">
            <w:pPr>
              <w:jc w:val="center"/>
            </w:pPr>
          </w:p>
          <w:p w:rsidR="00DE4A82" w:rsidRDefault="00DE4A82" w:rsidP="00BF1620">
            <w:pPr>
              <w:jc w:val="center"/>
            </w:pPr>
            <w:r>
              <w:t xml:space="preserve">Or </w:t>
            </w:r>
          </w:p>
          <w:p w:rsidR="00DE4A82" w:rsidRDefault="00DE4A82" w:rsidP="00BF1620">
            <w:pPr>
              <w:jc w:val="center"/>
            </w:pPr>
          </w:p>
          <w:p w:rsidR="00DE4A82" w:rsidRDefault="00DE4A82" w:rsidP="00BF1620">
            <w:pPr>
              <w:jc w:val="center"/>
            </w:pPr>
            <w:r>
              <w:t>Independent reading book of your choice.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E4A82" w:rsidRDefault="00DE4A82" w:rsidP="00BF1620">
            <w:pPr>
              <w:jc w:val="center"/>
            </w:pPr>
            <w:r>
              <w:t>Movement Break – Just Dance from YouTube or Joe Wicks Work out</w:t>
            </w:r>
          </w:p>
        </w:tc>
        <w:tc>
          <w:tcPr>
            <w:tcW w:w="2165" w:type="dxa"/>
          </w:tcPr>
          <w:p w:rsidR="00DE4A82" w:rsidRPr="00FC3BCF" w:rsidRDefault="00DE4A82" w:rsidP="00BF1620">
            <w:pPr>
              <w:jc w:val="center"/>
              <w:rPr>
                <w:sz w:val="20"/>
              </w:rPr>
            </w:pPr>
            <w:r w:rsidRPr="00FC3BCF">
              <w:rPr>
                <w:sz w:val="20"/>
              </w:rPr>
              <w:t>Education City</w:t>
            </w:r>
          </w:p>
          <w:p w:rsidR="00DE4A82" w:rsidRPr="00FC3BCF" w:rsidRDefault="00DE4A82" w:rsidP="00BF1620">
            <w:pPr>
              <w:jc w:val="center"/>
              <w:rPr>
                <w:sz w:val="20"/>
              </w:rPr>
            </w:pPr>
            <w:r w:rsidRPr="00FC3BCF">
              <w:rPr>
                <w:sz w:val="20"/>
              </w:rPr>
              <w:t>Log on &amp; complete:</w:t>
            </w:r>
          </w:p>
          <w:p w:rsidR="00DE4A82" w:rsidRPr="00FC3BCF" w:rsidRDefault="00DE4A82" w:rsidP="00BF1620">
            <w:pPr>
              <w:pStyle w:val="ListParagraph"/>
              <w:numPr>
                <w:ilvl w:val="0"/>
                <w:numId w:val="1"/>
              </w:numPr>
              <w:ind w:left="237"/>
              <w:jc w:val="center"/>
              <w:rPr>
                <w:sz w:val="20"/>
              </w:rPr>
            </w:pPr>
            <w:r w:rsidRPr="00FC3BCF">
              <w:rPr>
                <w:sz w:val="20"/>
              </w:rPr>
              <w:t xml:space="preserve">Ahead of the Game </w:t>
            </w:r>
          </w:p>
          <w:p w:rsidR="00DE4A82" w:rsidRPr="00FC3BCF" w:rsidRDefault="00DE4A82" w:rsidP="00BF1620">
            <w:pPr>
              <w:pStyle w:val="ListParagraph"/>
              <w:numPr>
                <w:ilvl w:val="0"/>
                <w:numId w:val="1"/>
              </w:numPr>
              <w:ind w:left="379"/>
              <w:jc w:val="center"/>
              <w:rPr>
                <w:sz w:val="20"/>
              </w:rPr>
            </w:pPr>
            <w:r w:rsidRPr="00FC3BCF">
              <w:rPr>
                <w:sz w:val="20"/>
              </w:rPr>
              <w:t>Lance a Lot</w:t>
            </w:r>
          </w:p>
        </w:tc>
        <w:tc>
          <w:tcPr>
            <w:tcW w:w="833" w:type="dxa"/>
            <w:vMerge w:val="restart"/>
            <w:textDirection w:val="btLr"/>
          </w:tcPr>
          <w:p w:rsidR="00DE4A82" w:rsidRDefault="00DE4A82" w:rsidP="00BF1620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DE4A82" w:rsidRDefault="00DE4A82" w:rsidP="00BF1620">
            <w:pPr>
              <w:jc w:val="center"/>
            </w:pPr>
            <w:r>
              <w:t xml:space="preserve">Maths Hit the button – complete 2 rounds of your focus </w:t>
            </w:r>
            <w:proofErr w:type="gramStart"/>
            <w:r>
              <w:t>times</w:t>
            </w:r>
            <w:proofErr w:type="gramEnd"/>
            <w:r>
              <w:t xml:space="preserve"> table for hit the button.</w:t>
            </w:r>
          </w:p>
          <w:p w:rsidR="00DE4A82" w:rsidRDefault="00DE4A82" w:rsidP="00BF1620">
            <w:pPr>
              <w:jc w:val="center"/>
            </w:pPr>
          </w:p>
        </w:tc>
        <w:tc>
          <w:tcPr>
            <w:tcW w:w="1466" w:type="dxa"/>
          </w:tcPr>
          <w:p w:rsidR="00DE4A82" w:rsidRPr="00316C9F" w:rsidRDefault="00DE4A82" w:rsidP="00BF1620">
            <w:pPr>
              <w:jc w:val="center"/>
            </w:pPr>
            <w:r w:rsidRPr="00316C9F">
              <w:t>White Rose Maths</w:t>
            </w:r>
          </w:p>
          <w:p w:rsidR="00DE4A82" w:rsidRPr="00316C9F" w:rsidRDefault="00DE4A82" w:rsidP="00BF1620">
            <w:pPr>
              <w:jc w:val="center"/>
            </w:pPr>
            <w:r w:rsidRPr="00316C9F">
              <w:t>Addition and subtraction revision</w:t>
            </w:r>
            <w:r>
              <w:t xml:space="preserve"> </w:t>
            </w:r>
            <w:r w:rsidRPr="00FC3BCF">
              <w:rPr>
                <w:sz w:val="16"/>
              </w:rPr>
              <w:t xml:space="preserve">(please see </w:t>
            </w:r>
            <w:r>
              <w:rPr>
                <w:sz w:val="16"/>
              </w:rPr>
              <w:t>the maths document on the website</w:t>
            </w:r>
            <w:r w:rsidRPr="00FC3BCF">
              <w:rPr>
                <w:sz w:val="16"/>
              </w:rPr>
              <w:t xml:space="preserve"> for links</w:t>
            </w:r>
            <w:r>
              <w:rPr>
                <w:sz w:val="16"/>
              </w:rPr>
              <w:t xml:space="preserve"> and tasks</w:t>
            </w:r>
            <w:r w:rsidRPr="00FC3BCF">
              <w:rPr>
                <w:sz w:val="16"/>
              </w:rPr>
              <w:t>)</w:t>
            </w:r>
          </w:p>
        </w:tc>
        <w:tc>
          <w:tcPr>
            <w:tcW w:w="498" w:type="dxa"/>
            <w:vMerge/>
            <w:shd w:val="clear" w:color="auto" w:fill="auto"/>
          </w:tcPr>
          <w:p w:rsidR="00DE4A82" w:rsidRDefault="00DE4A82" w:rsidP="00BF1620">
            <w:pPr>
              <w:jc w:val="center"/>
            </w:pPr>
          </w:p>
        </w:tc>
        <w:tc>
          <w:tcPr>
            <w:tcW w:w="1403" w:type="dxa"/>
            <w:vMerge w:val="restart"/>
            <w:shd w:val="clear" w:color="auto" w:fill="auto"/>
          </w:tcPr>
          <w:p w:rsidR="00DE4A82" w:rsidRDefault="00DE4A82" w:rsidP="00BF1620">
            <w:pPr>
              <w:jc w:val="center"/>
            </w:pPr>
            <w:r>
              <w:t>Choose an activity or related activity from the Homework Topic Menu</w:t>
            </w:r>
          </w:p>
        </w:tc>
      </w:tr>
      <w:tr w:rsidR="00DE4A82" w:rsidTr="00BF1620">
        <w:tc>
          <w:tcPr>
            <w:tcW w:w="1292" w:type="dxa"/>
          </w:tcPr>
          <w:p w:rsidR="00DE4A82" w:rsidRPr="00FC3BCF" w:rsidRDefault="00DE4A82" w:rsidP="00BF1620">
            <w:pPr>
              <w:jc w:val="center"/>
              <w:rPr>
                <w:b/>
              </w:rPr>
            </w:pPr>
            <w:r w:rsidRPr="00FC3BCF">
              <w:rPr>
                <w:b/>
              </w:rPr>
              <w:t>Thursday 7th</w:t>
            </w:r>
          </w:p>
        </w:tc>
        <w:tc>
          <w:tcPr>
            <w:tcW w:w="1680" w:type="dxa"/>
            <w:vMerge/>
          </w:tcPr>
          <w:p w:rsidR="00DE4A82" w:rsidRDefault="00DE4A82" w:rsidP="00BF162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E4A82" w:rsidRDefault="00DE4A82" w:rsidP="00BF1620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DE4A82" w:rsidRDefault="00DE4A82" w:rsidP="00BF1620">
            <w:pPr>
              <w:jc w:val="center"/>
            </w:pPr>
          </w:p>
        </w:tc>
        <w:tc>
          <w:tcPr>
            <w:tcW w:w="2165" w:type="dxa"/>
          </w:tcPr>
          <w:p w:rsidR="00DE4A82" w:rsidRPr="00FC3BCF" w:rsidRDefault="00DE4A82" w:rsidP="00BF1620">
            <w:pPr>
              <w:jc w:val="center"/>
              <w:rPr>
                <w:sz w:val="20"/>
              </w:rPr>
            </w:pPr>
            <w:r w:rsidRPr="00FC3BCF">
              <w:rPr>
                <w:sz w:val="20"/>
              </w:rPr>
              <w:t>Education City</w:t>
            </w:r>
          </w:p>
          <w:p w:rsidR="00DE4A82" w:rsidRPr="00FC3BCF" w:rsidRDefault="00DE4A82" w:rsidP="00BF1620">
            <w:pPr>
              <w:jc w:val="center"/>
              <w:rPr>
                <w:sz w:val="20"/>
              </w:rPr>
            </w:pPr>
            <w:r w:rsidRPr="00FC3BCF">
              <w:rPr>
                <w:sz w:val="20"/>
              </w:rPr>
              <w:t>Log on &amp; complete:</w:t>
            </w:r>
          </w:p>
          <w:p w:rsidR="00DE4A82" w:rsidRPr="00FC3BCF" w:rsidRDefault="00DE4A82" w:rsidP="00BF1620">
            <w:pPr>
              <w:pStyle w:val="ListParagraph"/>
              <w:numPr>
                <w:ilvl w:val="0"/>
                <w:numId w:val="2"/>
              </w:numPr>
              <w:ind w:left="237"/>
              <w:jc w:val="center"/>
              <w:rPr>
                <w:sz w:val="20"/>
              </w:rPr>
            </w:pPr>
            <w:r w:rsidRPr="00FC3BCF">
              <w:rPr>
                <w:sz w:val="20"/>
              </w:rPr>
              <w:t>Novel Approach</w:t>
            </w:r>
          </w:p>
          <w:p w:rsidR="00DE4A82" w:rsidRPr="00FC3BCF" w:rsidRDefault="00DE4A82" w:rsidP="00BF1620">
            <w:pPr>
              <w:pStyle w:val="ListParagraph"/>
              <w:numPr>
                <w:ilvl w:val="0"/>
                <w:numId w:val="2"/>
              </w:numPr>
              <w:ind w:left="237"/>
              <w:jc w:val="center"/>
              <w:rPr>
                <w:sz w:val="20"/>
              </w:rPr>
            </w:pPr>
            <w:r w:rsidRPr="00FC3BCF">
              <w:rPr>
                <w:sz w:val="20"/>
              </w:rPr>
              <w:t>Adventure Holiday</w:t>
            </w:r>
          </w:p>
        </w:tc>
        <w:tc>
          <w:tcPr>
            <w:tcW w:w="833" w:type="dxa"/>
            <w:vMerge/>
          </w:tcPr>
          <w:p w:rsidR="00DE4A82" w:rsidRDefault="00DE4A82" w:rsidP="00BF1620">
            <w:pPr>
              <w:jc w:val="center"/>
            </w:pPr>
          </w:p>
        </w:tc>
        <w:tc>
          <w:tcPr>
            <w:tcW w:w="1401" w:type="dxa"/>
            <w:vMerge/>
            <w:shd w:val="clear" w:color="auto" w:fill="auto"/>
          </w:tcPr>
          <w:p w:rsidR="00DE4A82" w:rsidRDefault="00DE4A82" w:rsidP="00BF1620">
            <w:pPr>
              <w:jc w:val="center"/>
            </w:pPr>
          </w:p>
        </w:tc>
        <w:tc>
          <w:tcPr>
            <w:tcW w:w="1466" w:type="dxa"/>
          </w:tcPr>
          <w:p w:rsidR="00DE4A82" w:rsidRPr="00316C9F" w:rsidRDefault="00DE4A82" w:rsidP="00BF1620">
            <w:pPr>
              <w:jc w:val="center"/>
            </w:pPr>
            <w:r w:rsidRPr="00316C9F">
              <w:t>White Rose Maths</w:t>
            </w:r>
          </w:p>
          <w:p w:rsidR="00DE4A82" w:rsidRPr="00316C9F" w:rsidRDefault="00DE4A82" w:rsidP="00BF1620">
            <w:pPr>
              <w:jc w:val="center"/>
            </w:pPr>
            <w:r w:rsidRPr="00316C9F">
              <w:t>Multiplication revision</w:t>
            </w:r>
          </w:p>
        </w:tc>
        <w:tc>
          <w:tcPr>
            <w:tcW w:w="498" w:type="dxa"/>
            <w:vMerge/>
            <w:shd w:val="clear" w:color="auto" w:fill="auto"/>
          </w:tcPr>
          <w:p w:rsidR="00DE4A82" w:rsidRDefault="00DE4A82" w:rsidP="00BF1620">
            <w:pPr>
              <w:jc w:val="center"/>
            </w:pPr>
          </w:p>
        </w:tc>
        <w:tc>
          <w:tcPr>
            <w:tcW w:w="1403" w:type="dxa"/>
            <w:vMerge/>
            <w:shd w:val="clear" w:color="auto" w:fill="auto"/>
          </w:tcPr>
          <w:p w:rsidR="00DE4A82" w:rsidRDefault="00DE4A82" w:rsidP="00BF1620">
            <w:pPr>
              <w:jc w:val="center"/>
            </w:pPr>
          </w:p>
        </w:tc>
      </w:tr>
      <w:tr w:rsidR="00DE4A82" w:rsidTr="00BF1620">
        <w:tc>
          <w:tcPr>
            <w:tcW w:w="1292" w:type="dxa"/>
          </w:tcPr>
          <w:p w:rsidR="00DE4A82" w:rsidRPr="00FC3BCF" w:rsidRDefault="00DE4A82" w:rsidP="00BF1620">
            <w:pPr>
              <w:jc w:val="center"/>
              <w:rPr>
                <w:b/>
              </w:rPr>
            </w:pPr>
            <w:r w:rsidRPr="00FC3BCF">
              <w:rPr>
                <w:b/>
              </w:rPr>
              <w:t>Friday 8th</w:t>
            </w:r>
          </w:p>
        </w:tc>
        <w:tc>
          <w:tcPr>
            <w:tcW w:w="1680" w:type="dxa"/>
            <w:vMerge/>
          </w:tcPr>
          <w:p w:rsidR="00DE4A82" w:rsidRDefault="00DE4A82" w:rsidP="00BF162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E4A82" w:rsidRDefault="00DE4A82" w:rsidP="00BF1620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DE4A82" w:rsidRDefault="00DE4A82" w:rsidP="00BF1620">
            <w:pPr>
              <w:jc w:val="center"/>
            </w:pPr>
          </w:p>
        </w:tc>
        <w:tc>
          <w:tcPr>
            <w:tcW w:w="2165" w:type="dxa"/>
          </w:tcPr>
          <w:p w:rsidR="00DE4A82" w:rsidRPr="00FC3BCF" w:rsidRDefault="00DE4A82" w:rsidP="00BF1620">
            <w:pPr>
              <w:jc w:val="center"/>
              <w:rPr>
                <w:sz w:val="20"/>
              </w:rPr>
            </w:pPr>
            <w:r w:rsidRPr="00FC3BCF">
              <w:rPr>
                <w:sz w:val="20"/>
              </w:rPr>
              <w:t>Education City</w:t>
            </w:r>
          </w:p>
          <w:p w:rsidR="00DE4A82" w:rsidRPr="00FC3BCF" w:rsidRDefault="00DE4A82" w:rsidP="00BF1620">
            <w:pPr>
              <w:jc w:val="center"/>
              <w:rPr>
                <w:sz w:val="20"/>
              </w:rPr>
            </w:pPr>
            <w:r w:rsidRPr="00FC3BCF">
              <w:rPr>
                <w:sz w:val="20"/>
              </w:rPr>
              <w:t>Log on &amp; complete:</w:t>
            </w:r>
          </w:p>
          <w:p w:rsidR="00DE4A82" w:rsidRPr="00FC3BCF" w:rsidRDefault="00DE4A82" w:rsidP="00BF1620">
            <w:pPr>
              <w:pStyle w:val="ListParagraph"/>
              <w:numPr>
                <w:ilvl w:val="0"/>
                <w:numId w:val="3"/>
              </w:numPr>
              <w:ind w:left="237"/>
              <w:jc w:val="center"/>
              <w:rPr>
                <w:sz w:val="20"/>
              </w:rPr>
            </w:pPr>
            <w:r w:rsidRPr="00FC3BCF">
              <w:rPr>
                <w:sz w:val="20"/>
              </w:rPr>
              <w:t>Well Comma to the Jungle</w:t>
            </w:r>
          </w:p>
          <w:p w:rsidR="00DE4A82" w:rsidRPr="00FC3BCF" w:rsidRDefault="00DE4A82" w:rsidP="00BF1620">
            <w:pPr>
              <w:pStyle w:val="ListParagraph"/>
              <w:numPr>
                <w:ilvl w:val="0"/>
                <w:numId w:val="3"/>
              </w:numPr>
              <w:ind w:left="237"/>
              <w:jc w:val="center"/>
              <w:rPr>
                <w:sz w:val="20"/>
              </w:rPr>
            </w:pPr>
            <w:r w:rsidRPr="00FC3BCF">
              <w:rPr>
                <w:sz w:val="20"/>
              </w:rPr>
              <w:t>Winging It</w:t>
            </w:r>
          </w:p>
        </w:tc>
        <w:tc>
          <w:tcPr>
            <w:tcW w:w="833" w:type="dxa"/>
            <w:vMerge/>
          </w:tcPr>
          <w:p w:rsidR="00DE4A82" w:rsidRDefault="00DE4A82" w:rsidP="00BF1620">
            <w:pPr>
              <w:jc w:val="center"/>
            </w:pPr>
          </w:p>
        </w:tc>
        <w:tc>
          <w:tcPr>
            <w:tcW w:w="1401" w:type="dxa"/>
            <w:vMerge/>
            <w:shd w:val="clear" w:color="auto" w:fill="auto"/>
          </w:tcPr>
          <w:p w:rsidR="00DE4A82" w:rsidRDefault="00DE4A82" w:rsidP="00BF1620">
            <w:pPr>
              <w:jc w:val="center"/>
            </w:pPr>
          </w:p>
        </w:tc>
        <w:tc>
          <w:tcPr>
            <w:tcW w:w="1466" w:type="dxa"/>
          </w:tcPr>
          <w:p w:rsidR="00DE4A82" w:rsidRPr="00316C9F" w:rsidRDefault="00DE4A82" w:rsidP="00BF1620">
            <w:pPr>
              <w:jc w:val="center"/>
            </w:pPr>
            <w:r w:rsidRPr="00316C9F">
              <w:t>White Rose Maths</w:t>
            </w:r>
          </w:p>
          <w:p w:rsidR="00DE4A82" w:rsidRPr="00316C9F" w:rsidRDefault="00DE4A82" w:rsidP="00BF1620">
            <w:pPr>
              <w:jc w:val="center"/>
            </w:pPr>
            <w:r w:rsidRPr="00316C9F">
              <w:t>Division revision</w:t>
            </w:r>
          </w:p>
        </w:tc>
        <w:tc>
          <w:tcPr>
            <w:tcW w:w="498" w:type="dxa"/>
            <w:vMerge/>
            <w:shd w:val="clear" w:color="auto" w:fill="auto"/>
          </w:tcPr>
          <w:p w:rsidR="00DE4A82" w:rsidRDefault="00DE4A82" w:rsidP="00BF1620">
            <w:pPr>
              <w:jc w:val="center"/>
            </w:pPr>
          </w:p>
        </w:tc>
        <w:tc>
          <w:tcPr>
            <w:tcW w:w="1403" w:type="dxa"/>
            <w:vMerge/>
            <w:shd w:val="clear" w:color="auto" w:fill="auto"/>
          </w:tcPr>
          <w:p w:rsidR="00DE4A82" w:rsidRPr="008C474F" w:rsidRDefault="00DE4A82" w:rsidP="00BF1620">
            <w:pPr>
              <w:jc w:val="center"/>
            </w:pPr>
          </w:p>
        </w:tc>
      </w:tr>
    </w:tbl>
    <w:p w:rsidR="007A698D" w:rsidRDefault="007A698D" w:rsidP="003B4AB9"/>
    <w:p w:rsidR="007A698D" w:rsidRDefault="007A698D" w:rsidP="003B4AB9"/>
    <w:sectPr w:rsidR="007A698D" w:rsidSect="00FC3BCF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4C85"/>
    <w:multiLevelType w:val="hybridMultilevel"/>
    <w:tmpl w:val="2B5CB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D6AEE"/>
    <w:multiLevelType w:val="hybridMultilevel"/>
    <w:tmpl w:val="B0347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5799E"/>
    <w:multiLevelType w:val="hybridMultilevel"/>
    <w:tmpl w:val="B0347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C4"/>
    <w:rsid w:val="00316C9F"/>
    <w:rsid w:val="003B4AB9"/>
    <w:rsid w:val="004F4B7D"/>
    <w:rsid w:val="005F61FE"/>
    <w:rsid w:val="007A698D"/>
    <w:rsid w:val="008C474F"/>
    <w:rsid w:val="009A14E6"/>
    <w:rsid w:val="00BC22C4"/>
    <w:rsid w:val="00BD190A"/>
    <w:rsid w:val="00BF1620"/>
    <w:rsid w:val="00C65314"/>
    <w:rsid w:val="00D57F54"/>
    <w:rsid w:val="00D97B73"/>
    <w:rsid w:val="00DB604D"/>
    <w:rsid w:val="00DE4A82"/>
    <w:rsid w:val="00EF22D8"/>
    <w:rsid w:val="00F84A7D"/>
    <w:rsid w:val="00FC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69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69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ass6@mill-lane.oxon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6B748-2FD7-43B6-9A50-A4819F6B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</dc:creator>
  <cp:keywords/>
  <dc:description/>
  <cp:lastModifiedBy>louisa roach</cp:lastModifiedBy>
  <cp:revision>7</cp:revision>
  <cp:lastPrinted>2021-01-04T13:43:00Z</cp:lastPrinted>
  <dcterms:created xsi:type="dcterms:W3CDTF">2021-01-05T10:40:00Z</dcterms:created>
  <dcterms:modified xsi:type="dcterms:W3CDTF">2021-01-05T17:13:00Z</dcterms:modified>
</cp:coreProperties>
</file>